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CE24B" w14:textId="5B77426F" w:rsidR="001B7B78" w:rsidRPr="00BC64B4" w:rsidRDefault="00852820" w:rsidP="00627FED">
      <w:pPr>
        <w:rPr>
          <w:rFonts w:ascii="Times New Roman" w:hAnsi="Times New Roman"/>
        </w:rPr>
      </w:pPr>
      <w:r w:rsidRPr="00984ED6">
        <w:rPr>
          <w:rFonts w:ascii="Times New Roman" w:hAnsi="Times New Roman"/>
          <w:noProof/>
        </w:rPr>
        <mc:AlternateContent>
          <mc:Choice Requires="wps">
            <w:drawing>
              <wp:anchor distT="0" distB="0" distL="114300" distR="114300" simplePos="0" relativeHeight="251658240" behindDoc="0" locked="0" layoutInCell="1" allowOverlap="1" wp14:anchorId="01A57BFA" wp14:editId="55F21A0B">
                <wp:simplePos x="0" y="0"/>
                <wp:positionH relativeFrom="column">
                  <wp:posOffset>-32385</wp:posOffset>
                </wp:positionH>
                <wp:positionV relativeFrom="paragraph">
                  <wp:posOffset>-160655</wp:posOffset>
                </wp:positionV>
                <wp:extent cx="6339840" cy="1371600"/>
                <wp:effectExtent l="0" t="0" r="0" b="0"/>
                <wp:wrapTight wrapText="bothSides">
                  <wp:wrapPolygon edited="0">
                    <wp:start x="130" y="900"/>
                    <wp:lineTo x="130" y="20700"/>
                    <wp:lineTo x="21353" y="20700"/>
                    <wp:lineTo x="21353" y="900"/>
                    <wp:lineTo x="130" y="90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CAA6A" w14:textId="143E4E4A" w:rsidR="00CA7B15" w:rsidRDefault="00627FED" w:rsidP="00627FED">
                            <w:pPr>
                              <w:jc w:val="center"/>
                            </w:pPr>
                            <w:r>
                              <w:rPr>
                                <w:noProof/>
                              </w:rPr>
                              <w:drawing>
                                <wp:inline distT="0" distB="0" distL="0" distR="0" wp14:anchorId="354E39C3" wp14:editId="50661376">
                                  <wp:extent cx="5045710" cy="118872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AU_FAPEE_40ANS_HiRes.jpg"/>
                                          <pic:cNvPicPr/>
                                        </pic:nvPicPr>
                                        <pic:blipFill>
                                          <a:blip r:embed="rId8"/>
                                          <a:stretch>
                                            <a:fillRect/>
                                          </a:stretch>
                                        </pic:blipFill>
                                        <pic:spPr>
                                          <a:xfrm>
                                            <a:off x="0" y="0"/>
                                            <a:ext cx="5045710" cy="118872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57BFA" id="_x0000_t202" coordsize="21600,21600" o:spt="202" path="m,l,21600r21600,l21600,xe">
                <v:stroke joinstyle="miter"/>
                <v:path gradientshapeok="t" o:connecttype="rect"/>
              </v:shapetype>
              <v:shape id="Text Box 5" o:spid="_x0000_s1026" type="#_x0000_t202" style="position:absolute;margin-left:-2.55pt;margin-top:-12.65pt;width:499.2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Oe7gEAAMcDAAAOAAAAZHJzL2Uyb0RvYy54bWysU9tu2zAMfR+wfxD0vthuuqw14hRdiw4D&#10;um5A2w9gZDkWZosapcTOvn6UnGbZ+jbsRRAvOjw8pJZXY9+JnSZv0FaymOVSaKuwNnZTyeenu3cX&#10;UvgAtoYOra7kXnt5tXr7Zjm4Up9hi12tSTCI9eXgKtmG4Mos86rVPfgZOm052CD1ENikTVYTDIze&#10;d9lZni+yAal2hEp7z97bKShXCb9ptApfm8brILpKMreQTkrnOp7ZagnlhsC1Rh1owD+w6MFYLnqE&#10;uoUAYkvmFVRvFKHHJswU9hk2jVE69cDdFPlf3Ty24HTqhcXx7iiT/3+w6mH3jYSpKzmXwkLPI3rS&#10;YxAfcRTvozqD8yUnPTpOCyO7ecqpU+/uUX33wuJNC3ajr4lwaDXUzK6IL7OTpxOOjyDr4QvWXAa2&#10;ARPQ2FAfpWMxBKPzlPbHyUQqip2L+fzy4pxDimPF/EOxyNPsMihfnjvy4ZPGXsRLJYlHn+Bhd+9D&#10;pAPlS0qsZvHOdF0af2f/cHBi9CT6kfHEPYzr8SDHGus9N0I4bRNvP19apJ9SDLxJlfQ/tkBaiu6z&#10;ZTEui/PIPJwadGqsTw2wiqEqGaSYrjdhWtetI7NpudIkv8VrFrAxqbWo9MTqwJu3JXV82Oy4jqd2&#10;yvr9/1a/AAAA//8DAFBLAwQUAAYACAAAACEAuJePft0AAAAKAQAADwAAAGRycy9kb3ducmV2Lnht&#10;bEyPz07DMAyH70i8Q+RJ3LZ0m0rX0nRCQzwAYxLXtMmaaolTNekf9vSYE5xsy59+/lweF2fZpIfQ&#10;eRSw3STANDZeddgKuHy+rw/AQpSopPWoBXzrAMfq8aGUhfIzfujpHFtGIRgKKcDE2Bech8ZoJ8PG&#10;9xppd/WDk5HGoeVqkDOFO8t3SfLMneyQLhjZ65PRze08OgHNfXw7nLp6mu/ZV1YvxqZXtEI8rZbX&#10;F2BRL/EPhl99UoeKnGo/ogrMClinWyKp7tI9MALyfE9NTWSeZMCrkv9/ofoBAAD//wMAUEsBAi0A&#10;FAAGAAgAAAAhALaDOJL+AAAA4QEAABMAAAAAAAAAAAAAAAAAAAAAAFtDb250ZW50X1R5cGVzXS54&#10;bWxQSwECLQAUAAYACAAAACEAOP0h/9YAAACUAQAACwAAAAAAAAAAAAAAAAAvAQAAX3JlbHMvLnJl&#10;bHNQSwECLQAUAAYACAAAACEA4BATnu4BAADHAwAADgAAAAAAAAAAAAAAAAAuAgAAZHJzL2Uyb0Rv&#10;Yy54bWxQSwECLQAUAAYACAAAACEAuJePft0AAAAKAQAADwAAAAAAAAAAAAAAAABIBAAAZHJzL2Rv&#10;d25yZXYueG1sUEsFBgAAAAAEAAQA8wAAAFIFAAAAAA==&#10;" filled="f" stroked="f">
                <v:textbox inset=",7.2pt,,7.2pt">
                  <w:txbxContent>
                    <w:p w14:paraId="7EACAA6A" w14:textId="143E4E4A" w:rsidR="00CA7B15" w:rsidRDefault="00627FED" w:rsidP="00627FED">
                      <w:pPr>
                        <w:jc w:val="center"/>
                      </w:pPr>
                      <w:r>
                        <w:rPr>
                          <w:noProof/>
                        </w:rPr>
                        <w:drawing>
                          <wp:inline distT="0" distB="0" distL="0" distR="0" wp14:anchorId="354E39C3" wp14:editId="50661376">
                            <wp:extent cx="5045710" cy="118872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AU_FAPEE_40ANS_HiRes.jpg"/>
                                    <pic:cNvPicPr/>
                                  </pic:nvPicPr>
                                  <pic:blipFill>
                                    <a:blip r:embed="rId9"/>
                                    <a:stretch>
                                      <a:fillRect/>
                                    </a:stretch>
                                  </pic:blipFill>
                                  <pic:spPr>
                                    <a:xfrm>
                                      <a:off x="0" y="0"/>
                                      <a:ext cx="5045710" cy="1188720"/>
                                    </a:xfrm>
                                    <a:prstGeom prst="rect">
                                      <a:avLst/>
                                    </a:prstGeom>
                                  </pic:spPr>
                                </pic:pic>
                              </a:graphicData>
                            </a:graphic>
                          </wp:inline>
                        </w:drawing>
                      </w:r>
                    </w:p>
                  </w:txbxContent>
                </v:textbox>
                <w10:wrap type="tight"/>
              </v:shape>
            </w:pict>
          </mc:Fallback>
        </mc:AlternateContent>
      </w:r>
      <w:r w:rsidR="00651B1D" w:rsidRPr="00984ED6">
        <w:rPr>
          <w:rFonts w:ascii="Times New Roman" w:eastAsia="Times New Roman" w:hAnsi="Times New Roman" w:cs="TimesNewRomanPS-BoldMT"/>
          <w:b/>
          <w:bCs/>
          <w:szCs w:val="24"/>
          <w:lang w:bidi="fr-FR"/>
        </w:rPr>
        <w:tab/>
      </w:r>
      <w:r w:rsidR="00651B1D" w:rsidRPr="00984ED6">
        <w:rPr>
          <w:rFonts w:ascii="Times New Roman" w:eastAsia="Times New Roman" w:hAnsi="Times New Roman" w:cs="TimesNewRomanPS-BoldMT"/>
          <w:b/>
          <w:bCs/>
          <w:szCs w:val="24"/>
          <w:lang w:bidi="fr-FR"/>
        </w:rPr>
        <w:tab/>
      </w:r>
      <w:r w:rsidR="00651B1D" w:rsidRPr="00984ED6">
        <w:rPr>
          <w:rFonts w:ascii="Times New Roman" w:eastAsia="Times New Roman" w:hAnsi="Times New Roman" w:cs="TimesNewRomanPS-BoldMT"/>
          <w:b/>
          <w:bCs/>
          <w:szCs w:val="24"/>
          <w:lang w:bidi="fr-FR"/>
        </w:rPr>
        <w:tab/>
      </w:r>
      <w:r w:rsidR="00651B1D" w:rsidRPr="00984ED6">
        <w:rPr>
          <w:rFonts w:ascii="Times New Roman" w:eastAsia="Times New Roman" w:hAnsi="Times New Roman" w:cs="TimesNewRomanPS-BoldMT"/>
          <w:b/>
          <w:bCs/>
          <w:szCs w:val="24"/>
          <w:lang w:bidi="fr-FR"/>
        </w:rPr>
        <w:tab/>
      </w:r>
      <w:r w:rsidR="00651B1D" w:rsidRPr="00984ED6">
        <w:rPr>
          <w:rFonts w:ascii="Times New Roman" w:eastAsia="Times New Roman" w:hAnsi="Times New Roman" w:cs="TimesNewRomanPS-BoldMT"/>
          <w:b/>
          <w:bCs/>
          <w:szCs w:val="24"/>
          <w:lang w:bidi="fr-FR"/>
        </w:rPr>
        <w:tab/>
      </w:r>
      <w:r w:rsidR="00651B1D" w:rsidRPr="00984ED6">
        <w:rPr>
          <w:rFonts w:ascii="Times New Roman" w:eastAsia="Times New Roman" w:hAnsi="Times New Roman" w:cs="TimesNewRomanPS-BoldMT"/>
          <w:b/>
          <w:bCs/>
          <w:szCs w:val="24"/>
          <w:lang w:bidi="fr-FR"/>
        </w:rPr>
        <w:tab/>
        <w:t xml:space="preserve">    </w:t>
      </w:r>
      <w:r w:rsidR="00651B1D" w:rsidRPr="00984ED6">
        <w:rPr>
          <w:rFonts w:ascii="Times New Roman" w:eastAsia="Times New Roman" w:hAnsi="Times New Roman" w:cs="TimesNewRomanPSMT"/>
          <w:szCs w:val="24"/>
          <w:lang w:bidi="fr-FR"/>
        </w:rPr>
        <w:t xml:space="preserve">  </w:t>
      </w:r>
      <w:r w:rsidR="00651B1D" w:rsidRPr="00984ED6">
        <w:rPr>
          <w:rFonts w:ascii="Times New Roman" w:eastAsia="Times New Roman" w:hAnsi="Times New Roman" w:cs="TimesNewRomanPSMT"/>
          <w:szCs w:val="24"/>
          <w:lang w:bidi="fr-FR"/>
        </w:rPr>
        <w:tab/>
      </w:r>
    </w:p>
    <w:p w14:paraId="2D7233C9" w14:textId="77777777" w:rsidR="001B7B78" w:rsidRDefault="001B7B78" w:rsidP="001B7B78">
      <w:pPr>
        <w:widowControl w:val="0"/>
        <w:autoSpaceDE w:val="0"/>
        <w:autoSpaceDN w:val="0"/>
        <w:adjustRightInd w:val="0"/>
        <w:ind w:left="284"/>
        <w:rPr>
          <w:rFonts w:ascii="Times New Roman" w:hAnsi="Times New Roman"/>
          <w:b/>
          <w:color w:val="000000"/>
        </w:rPr>
      </w:pPr>
    </w:p>
    <w:p w14:paraId="017E7C2F" w14:textId="77777777" w:rsidR="00627FED" w:rsidRDefault="001B7B78" w:rsidP="001B7B78">
      <w:pPr>
        <w:widowControl w:val="0"/>
        <w:autoSpaceDE w:val="0"/>
        <w:autoSpaceDN w:val="0"/>
        <w:adjustRightInd w:val="0"/>
        <w:ind w:left="2408" w:firstLine="424"/>
        <w:rPr>
          <w:rFonts w:ascii="Times New Roman" w:eastAsia="Times New Roman" w:hAnsi="Times New Roman" w:cs="TimesNewRomanPS-BoldMT"/>
          <w:b/>
          <w:bCs/>
          <w:color w:val="000000"/>
          <w:szCs w:val="24"/>
          <w:lang w:bidi="fr-FR"/>
        </w:rPr>
      </w:pPr>
      <w:r w:rsidRPr="00984ED6">
        <w:rPr>
          <w:rFonts w:ascii="Times New Roman" w:eastAsia="Times New Roman" w:hAnsi="Times New Roman" w:cs="TimesNewRomanPS-BoldMT"/>
          <w:b/>
          <w:bCs/>
          <w:color w:val="000000"/>
          <w:szCs w:val="24"/>
          <w:lang w:bidi="fr-FR"/>
        </w:rPr>
        <w:tab/>
      </w:r>
      <w:r w:rsidR="004926E7">
        <w:rPr>
          <w:rFonts w:ascii="Times New Roman" w:eastAsia="Times New Roman" w:hAnsi="Times New Roman" w:cs="TimesNewRomanPS-BoldMT"/>
          <w:b/>
          <w:bCs/>
          <w:color w:val="000000"/>
          <w:szCs w:val="24"/>
          <w:lang w:bidi="fr-FR"/>
        </w:rPr>
        <w:t xml:space="preserve">   </w:t>
      </w:r>
    </w:p>
    <w:p w14:paraId="7096FDD1" w14:textId="77777777" w:rsidR="00627FED" w:rsidRDefault="00627FED" w:rsidP="001B7B78">
      <w:pPr>
        <w:widowControl w:val="0"/>
        <w:autoSpaceDE w:val="0"/>
        <w:autoSpaceDN w:val="0"/>
        <w:adjustRightInd w:val="0"/>
        <w:ind w:left="2408" w:firstLine="424"/>
        <w:rPr>
          <w:rFonts w:ascii="Times New Roman" w:eastAsia="Times New Roman" w:hAnsi="Times New Roman" w:cs="TimesNewRomanPS-BoldMT"/>
          <w:b/>
          <w:bCs/>
          <w:color w:val="000000"/>
          <w:szCs w:val="24"/>
          <w:lang w:bidi="fr-FR"/>
        </w:rPr>
      </w:pPr>
    </w:p>
    <w:p w14:paraId="11396603" w14:textId="5E013C6D" w:rsidR="001B7B78" w:rsidRPr="00263320" w:rsidRDefault="001B7B78" w:rsidP="00627FED">
      <w:pPr>
        <w:widowControl w:val="0"/>
        <w:autoSpaceDE w:val="0"/>
        <w:autoSpaceDN w:val="0"/>
        <w:adjustRightInd w:val="0"/>
        <w:rPr>
          <w:rFonts w:ascii="Times New Roman" w:hAnsi="Times New Roman"/>
          <w:sz w:val="22"/>
          <w:szCs w:val="22"/>
        </w:rPr>
      </w:pPr>
      <w:r w:rsidRPr="00263320">
        <w:rPr>
          <w:rFonts w:ascii="Times New Roman" w:hAnsi="Times New Roman"/>
          <w:sz w:val="22"/>
          <w:szCs w:val="22"/>
        </w:rPr>
        <w:t xml:space="preserve">Paris, le </w:t>
      </w:r>
      <w:r w:rsidR="00FD5D38" w:rsidRPr="00FD5D38">
        <w:rPr>
          <w:rFonts w:ascii="Times New Roman" w:hAnsi="Times New Roman"/>
          <w:sz w:val="22"/>
          <w:szCs w:val="22"/>
        </w:rPr>
        <w:t>29</w:t>
      </w:r>
      <w:r w:rsidRPr="00FD5D38">
        <w:rPr>
          <w:rFonts w:ascii="Times New Roman" w:hAnsi="Times New Roman"/>
          <w:sz w:val="22"/>
          <w:szCs w:val="22"/>
        </w:rPr>
        <w:t xml:space="preserve"> </w:t>
      </w:r>
      <w:r w:rsidR="0042711E">
        <w:rPr>
          <w:rFonts w:ascii="Times New Roman" w:hAnsi="Times New Roman"/>
          <w:sz w:val="22"/>
          <w:szCs w:val="22"/>
        </w:rPr>
        <w:t>mars</w:t>
      </w:r>
      <w:r w:rsidR="00D60699">
        <w:rPr>
          <w:rFonts w:ascii="Times New Roman" w:hAnsi="Times New Roman"/>
          <w:sz w:val="22"/>
          <w:szCs w:val="22"/>
        </w:rPr>
        <w:t xml:space="preserve"> 20</w:t>
      </w:r>
      <w:r w:rsidR="00627FED">
        <w:rPr>
          <w:rFonts w:ascii="Times New Roman" w:hAnsi="Times New Roman"/>
          <w:sz w:val="22"/>
          <w:szCs w:val="22"/>
        </w:rPr>
        <w:t>2</w:t>
      </w:r>
      <w:r w:rsidR="0042711E">
        <w:rPr>
          <w:rFonts w:ascii="Times New Roman" w:hAnsi="Times New Roman"/>
          <w:sz w:val="22"/>
          <w:szCs w:val="22"/>
        </w:rPr>
        <w:t>1</w:t>
      </w:r>
    </w:p>
    <w:p w14:paraId="5F81F131" w14:textId="77777777" w:rsidR="003D1C05" w:rsidRDefault="003D1C05" w:rsidP="001B7B78">
      <w:pPr>
        <w:pStyle w:val="En-tte"/>
        <w:tabs>
          <w:tab w:val="clear" w:pos="4536"/>
          <w:tab w:val="clear" w:pos="9072"/>
        </w:tabs>
        <w:ind w:right="282"/>
        <w:jc w:val="both"/>
        <w:rPr>
          <w:rFonts w:ascii="Times New Roman" w:hAnsi="Times New Roman"/>
          <w:sz w:val="22"/>
          <w:szCs w:val="22"/>
        </w:rPr>
      </w:pPr>
    </w:p>
    <w:p w14:paraId="170ED412" w14:textId="07C5B9AE" w:rsidR="003D1C05" w:rsidRDefault="003D1C05" w:rsidP="001B7B78">
      <w:pPr>
        <w:pStyle w:val="En-tte"/>
        <w:tabs>
          <w:tab w:val="clear" w:pos="4536"/>
          <w:tab w:val="clear" w:pos="9072"/>
        </w:tabs>
        <w:ind w:right="282"/>
        <w:jc w:val="both"/>
        <w:rPr>
          <w:rFonts w:ascii="Times New Roman" w:hAnsi="Times New Roman"/>
          <w:sz w:val="22"/>
          <w:szCs w:val="22"/>
        </w:rPr>
      </w:pPr>
    </w:p>
    <w:p w14:paraId="4770FB50" w14:textId="77777777" w:rsidR="002274F7" w:rsidRDefault="002274F7" w:rsidP="001B7B78">
      <w:pPr>
        <w:pStyle w:val="En-tte"/>
        <w:tabs>
          <w:tab w:val="clear" w:pos="4536"/>
          <w:tab w:val="clear" w:pos="9072"/>
        </w:tabs>
        <w:ind w:right="282"/>
        <w:jc w:val="both"/>
        <w:rPr>
          <w:rFonts w:ascii="Times New Roman" w:hAnsi="Times New Roman"/>
          <w:sz w:val="22"/>
          <w:szCs w:val="22"/>
        </w:rPr>
      </w:pPr>
    </w:p>
    <w:p w14:paraId="3AADDF29" w14:textId="3E1EF3BF" w:rsidR="00627FED" w:rsidRDefault="00627FED" w:rsidP="00627FED">
      <w:pPr>
        <w:pStyle w:val="En-tte"/>
        <w:ind w:right="282"/>
        <w:jc w:val="both"/>
        <w:rPr>
          <w:rFonts w:ascii="Times New Roman" w:hAnsi="Times New Roman"/>
          <w:sz w:val="22"/>
          <w:szCs w:val="22"/>
        </w:rPr>
      </w:pPr>
      <w:r w:rsidRPr="00627FED">
        <w:rPr>
          <w:rFonts w:ascii="Times New Roman" w:hAnsi="Times New Roman"/>
          <w:sz w:val="22"/>
          <w:szCs w:val="22"/>
        </w:rPr>
        <w:t xml:space="preserve">Monsieur le </w:t>
      </w:r>
      <w:r w:rsidR="0042711E">
        <w:rPr>
          <w:rFonts w:ascii="Times New Roman" w:hAnsi="Times New Roman"/>
          <w:sz w:val="22"/>
          <w:szCs w:val="22"/>
        </w:rPr>
        <w:t>Directeur général de l’enseignement scolaire</w:t>
      </w:r>
      <w:r w:rsidRPr="00627FED">
        <w:rPr>
          <w:rFonts w:ascii="Times New Roman" w:hAnsi="Times New Roman"/>
          <w:sz w:val="22"/>
          <w:szCs w:val="22"/>
        </w:rPr>
        <w:t>,</w:t>
      </w:r>
    </w:p>
    <w:p w14:paraId="3B570BD9" w14:textId="77777777" w:rsidR="00627FED" w:rsidRPr="00627FED" w:rsidRDefault="00627FED" w:rsidP="00627FED">
      <w:pPr>
        <w:pStyle w:val="En-tte"/>
        <w:ind w:right="282"/>
        <w:jc w:val="both"/>
        <w:rPr>
          <w:rFonts w:ascii="Times New Roman" w:hAnsi="Times New Roman"/>
          <w:sz w:val="22"/>
          <w:szCs w:val="22"/>
        </w:rPr>
      </w:pPr>
    </w:p>
    <w:p w14:paraId="61564C83" w14:textId="3D12F9C6" w:rsidR="002833F4" w:rsidRDefault="002833F4" w:rsidP="00627FED">
      <w:pPr>
        <w:pStyle w:val="En-tte"/>
        <w:ind w:right="282"/>
        <w:jc w:val="both"/>
        <w:rPr>
          <w:rFonts w:ascii="Times New Roman" w:hAnsi="Times New Roman"/>
          <w:sz w:val="22"/>
          <w:szCs w:val="22"/>
        </w:rPr>
      </w:pPr>
      <w:r>
        <w:rPr>
          <w:rFonts w:ascii="Times New Roman" w:hAnsi="Times New Roman"/>
          <w:sz w:val="22"/>
          <w:szCs w:val="22"/>
        </w:rPr>
        <w:t xml:space="preserve">Nous </w:t>
      </w:r>
      <w:r w:rsidR="001D7120">
        <w:rPr>
          <w:rFonts w:ascii="Times New Roman" w:hAnsi="Times New Roman"/>
          <w:sz w:val="22"/>
          <w:szCs w:val="22"/>
        </w:rPr>
        <w:t>souhait</w:t>
      </w:r>
      <w:r w:rsidR="00FA1ABE">
        <w:rPr>
          <w:rFonts w:ascii="Times New Roman" w:hAnsi="Times New Roman"/>
          <w:sz w:val="22"/>
          <w:szCs w:val="22"/>
        </w:rPr>
        <w:t>ons</w:t>
      </w:r>
      <w:r w:rsidR="001D7120">
        <w:rPr>
          <w:rFonts w:ascii="Times New Roman" w:hAnsi="Times New Roman"/>
          <w:sz w:val="22"/>
          <w:szCs w:val="22"/>
        </w:rPr>
        <w:t xml:space="preserve"> appeler votre attention</w:t>
      </w:r>
      <w:r w:rsidR="008D776B">
        <w:rPr>
          <w:rFonts w:ascii="Times New Roman" w:hAnsi="Times New Roman"/>
          <w:sz w:val="22"/>
          <w:szCs w:val="22"/>
        </w:rPr>
        <w:t xml:space="preserve"> sur certaines conséquences du décret </w:t>
      </w:r>
      <w:r w:rsidR="001D7120" w:rsidRPr="001D7120">
        <w:rPr>
          <w:rFonts w:ascii="Times New Roman" w:hAnsi="Times New Roman"/>
          <w:sz w:val="22"/>
          <w:szCs w:val="22"/>
        </w:rPr>
        <w:t xml:space="preserve">n° 2021-209 du 25 février 2021 </w:t>
      </w:r>
      <w:r w:rsidR="008D776B">
        <w:rPr>
          <w:rFonts w:ascii="Times New Roman" w:hAnsi="Times New Roman"/>
          <w:sz w:val="22"/>
          <w:szCs w:val="22"/>
        </w:rPr>
        <w:t xml:space="preserve">et de la note de service </w:t>
      </w:r>
      <w:r w:rsidR="008D776B" w:rsidRPr="008D776B">
        <w:rPr>
          <w:rFonts w:ascii="Times New Roman" w:hAnsi="Times New Roman"/>
          <w:sz w:val="22"/>
          <w:szCs w:val="22"/>
        </w:rPr>
        <w:t>MENE2108043N</w:t>
      </w:r>
      <w:r w:rsidR="008D776B">
        <w:rPr>
          <w:rFonts w:ascii="Times New Roman" w:hAnsi="Times New Roman"/>
          <w:sz w:val="22"/>
          <w:szCs w:val="22"/>
        </w:rPr>
        <w:t xml:space="preserve"> du 11 mars 2021 pour </w:t>
      </w:r>
      <w:r w:rsidR="001D7120">
        <w:rPr>
          <w:rFonts w:ascii="Times New Roman" w:hAnsi="Times New Roman"/>
          <w:sz w:val="22"/>
          <w:szCs w:val="22"/>
        </w:rPr>
        <w:t xml:space="preserve">les </w:t>
      </w:r>
      <w:r w:rsidR="008D776B">
        <w:rPr>
          <w:rFonts w:ascii="Times New Roman" w:hAnsi="Times New Roman"/>
          <w:sz w:val="22"/>
          <w:szCs w:val="22"/>
        </w:rPr>
        <w:t>élèves inscrits en classes de terminale au CNED en scolarité règlementé</w:t>
      </w:r>
      <w:r w:rsidR="0053269F">
        <w:rPr>
          <w:rFonts w:ascii="Times New Roman" w:hAnsi="Times New Roman"/>
          <w:sz w:val="22"/>
          <w:szCs w:val="22"/>
        </w:rPr>
        <w:t>.</w:t>
      </w:r>
      <w:r>
        <w:rPr>
          <w:rFonts w:ascii="Times New Roman" w:hAnsi="Times New Roman"/>
          <w:sz w:val="22"/>
          <w:szCs w:val="22"/>
        </w:rPr>
        <w:t xml:space="preserve"> </w:t>
      </w:r>
    </w:p>
    <w:p w14:paraId="36E38E15" w14:textId="52CE7EEA" w:rsidR="001D7120" w:rsidRDefault="001D7120" w:rsidP="00627FED">
      <w:pPr>
        <w:pStyle w:val="En-tte"/>
        <w:ind w:right="282"/>
        <w:jc w:val="both"/>
        <w:rPr>
          <w:rFonts w:ascii="Times New Roman" w:hAnsi="Times New Roman"/>
          <w:sz w:val="22"/>
          <w:szCs w:val="22"/>
        </w:rPr>
      </w:pPr>
    </w:p>
    <w:p w14:paraId="56E7B531" w14:textId="616E7DF9" w:rsidR="001D7120" w:rsidRDefault="001D7120" w:rsidP="00627FED">
      <w:pPr>
        <w:pStyle w:val="En-tte"/>
        <w:ind w:right="282"/>
        <w:jc w:val="both"/>
        <w:rPr>
          <w:rFonts w:ascii="Times New Roman" w:hAnsi="Times New Roman"/>
          <w:sz w:val="22"/>
          <w:szCs w:val="22"/>
        </w:rPr>
      </w:pPr>
      <w:r>
        <w:rPr>
          <w:rFonts w:ascii="Times New Roman" w:hAnsi="Times New Roman"/>
          <w:sz w:val="22"/>
          <w:szCs w:val="22"/>
        </w:rPr>
        <w:t xml:space="preserve">Nous ne reviendrons pas sur le traitement différencié appliqué à ces élèves par rapport à ceux scolarisés dans un </w:t>
      </w:r>
      <w:r w:rsidRPr="001D7120">
        <w:rPr>
          <w:rFonts w:ascii="Times New Roman" w:hAnsi="Times New Roman"/>
          <w:sz w:val="22"/>
          <w:szCs w:val="22"/>
        </w:rPr>
        <w:t xml:space="preserve">établissement public, </w:t>
      </w:r>
      <w:r w:rsidR="00607C38">
        <w:rPr>
          <w:rFonts w:ascii="Times New Roman" w:hAnsi="Times New Roman"/>
          <w:sz w:val="22"/>
          <w:szCs w:val="22"/>
        </w:rPr>
        <w:t xml:space="preserve">un </w:t>
      </w:r>
      <w:r>
        <w:rPr>
          <w:rFonts w:ascii="Times New Roman" w:hAnsi="Times New Roman"/>
          <w:sz w:val="22"/>
          <w:szCs w:val="22"/>
        </w:rPr>
        <w:t xml:space="preserve">établissement </w:t>
      </w:r>
      <w:r w:rsidRPr="001D7120">
        <w:rPr>
          <w:rFonts w:ascii="Times New Roman" w:hAnsi="Times New Roman"/>
          <w:sz w:val="22"/>
          <w:szCs w:val="22"/>
        </w:rPr>
        <w:t>privé sous contrat d'association avec l'État</w:t>
      </w:r>
      <w:r>
        <w:rPr>
          <w:rFonts w:ascii="Times New Roman" w:hAnsi="Times New Roman"/>
          <w:sz w:val="22"/>
          <w:szCs w:val="22"/>
        </w:rPr>
        <w:t xml:space="preserve"> ou </w:t>
      </w:r>
      <w:r w:rsidR="00607C38">
        <w:rPr>
          <w:rFonts w:ascii="Times New Roman" w:hAnsi="Times New Roman"/>
          <w:sz w:val="22"/>
          <w:szCs w:val="22"/>
        </w:rPr>
        <w:t xml:space="preserve">un </w:t>
      </w:r>
      <w:r>
        <w:rPr>
          <w:rFonts w:ascii="Times New Roman" w:hAnsi="Times New Roman"/>
          <w:sz w:val="22"/>
          <w:szCs w:val="22"/>
        </w:rPr>
        <w:t>établissement</w:t>
      </w:r>
      <w:r w:rsidRPr="001D7120">
        <w:rPr>
          <w:rFonts w:ascii="Times New Roman" w:hAnsi="Times New Roman"/>
          <w:sz w:val="22"/>
          <w:szCs w:val="22"/>
        </w:rPr>
        <w:t xml:space="preserve"> français à l'étranger homologué</w:t>
      </w:r>
      <w:r>
        <w:rPr>
          <w:rFonts w:ascii="Times New Roman" w:hAnsi="Times New Roman"/>
          <w:sz w:val="22"/>
          <w:szCs w:val="22"/>
        </w:rPr>
        <w:t xml:space="preserve"> pour cycle terminal même s’il s’agit d’une rupture d’égalité manifeste.</w:t>
      </w:r>
    </w:p>
    <w:p w14:paraId="66E398FD" w14:textId="44711274" w:rsidR="00607C38" w:rsidRDefault="00607C38" w:rsidP="00627FED">
      <w:pPr>
        <w:pStyle w:val="En-tte"/>
        <w:ind w:right="282"/>
        <w:jc w:val="both"/>
        <w:rPr>
          <w:rFonts w:ascii="Times New Roman" w:hAnsi="Times New Roman"/>
          <w:sz w:val="22"/>
          <w:szCs w:val="22"/>
        </w:rPr>
      </w:pPr>
    </w:p>
    <w:p w14:paraId="40DDBF3D" w14:textId="4525AB24" w:rsidR="00607C38" w:rsidRDefault="00607C38" w:rsidP="00627FED">
      <w:pPr>
        <w:pStyle w:val="En-tte"/>
        <w:ind w:right="282"/>
        <w:jc w:val="both"/>
        <w:rPr>
          <w:rFonts w:ascii="Times New Roman" w:hAnsi="Times New Roman"/>
          <w:sz w:val="22"/>
          <w:szCs w:val="22"/>
        </w:rPr>
      </w:pPr>
      <w:r>
        <w:rPr>
          <w:rFonts w:ascii="Times New Roman" w:hAnsi="Times New Roman"/>
          <w:sz w:val="22"/>
          <w:szCs w:val="22"/>
        </w:rPr>
        <w:t xml:space="preserve">Nous reviendrons en revanche sur </w:t>
      </w:r>
      <w:r w:rsidR="004D3E70">
        <w:rPr>
          <w:rFonts w:ascii="Times New Roman" w:hAnsi="Times New Roman"/>
          <w:sz w:val="22"/>
          <w:szCs w:val="22"/>
        </w:rPr>
        <w:t>les difficultés engendrées par le maintien</w:t>
      </w:r>
      <w:r w:rsidR="004D3E70" w:rsidRPr="004D3E70">
        <w:rPr>
          <w:rFonts w:ascii="Times New Roman" w:hAnsi="Times New Roman"/>
          <w:sz w:val="22"/>
          <w:szCs w:val="22"/>
        </w:rPr>
        <w:t xml:space="preserve"> de la troisième série d'évaluations communes</w:t>
      </w:r>
      <w:r w:rsidR="004D3E70">
        <w:rPr>
          <w:rFonts w:ascii="Times New Roman" w:hAnsi="Times New Roman"/>
          <w:sz w:val="22"/>
          <w:szCs w:val="22"/>
        </w:rPr>
        <w:t xml:space="preserve"> (EC3) pour les élèves résidants à l’étranger et inscrits en classes de terminale au CNED en scolarité règlementé.</w:t>
      </w:r>
    </w:p>
    <w:p w14:paraId="5123663C" w14:textId="5615E3B0" w:rsidR="004D3E70" w:rsidRDefault="004D3E70" w:rsidP="00627FED">
      <w:pPr>
        <w:pStyle w:val="En-tte"/>
        <w:ind w:right="282"/>
        <w:jc w:val="both"/>
        <w:rPr>
          <w:rFonts w:ascii="Times New Roman" w:hAnsi="Times New Roman"/>
          <w:sz w:val="22"/>
          <w:szCs w:val="22"/>
        </w:rPr>
      </w:pPr>
    </w:p>
    <w:p w14:paraId="20CCB340" w14:textId="4E60AA06" w:rsidR="004D3E70" w:rsidRDefault="004D3E70" w:rsidP="00627FED">
      <w:pPr>
        <w:pStyle w:val="En-tte"/>
        <w:ind w:right="282"/>
        <w:jc w:val="both"/>
        <w:rPr>
          <w:rFonts w:ascii="Times New Roman" w:hAnsi="Times New Roman"/>
          <w:sz w:val="22"/>
          <w:szCs w:val="22"/>
        </w:rPr>
      </w:pPr>
      <w:r>
        <w:rPr>
          <w:rFonts w:ascii="Times New Roman" w:hAnsi="Times New Roman"/>
          <w:sz w:val="22"/>
          <w:szCs w:val="22"/>
        </w:rPr>
        <w:t xml:space="preserve">Certains de ces élèves ont la chance d’habiter dans des pays où se trouve un centre d’examen homologué et </w:t>
      </w:r>
      <w:r w:rsidR="00EA0F6B">
        <w:rPr>
          <w:rFonts w:ascii="Times New Roman" w:hAnsi="Times New Roman"/>
          <w:sz w:val="22"/>
          <w:szCs w:val="22"/>
        </w:rPr>
        <w:t xml:space="preserve">ils </w:t>
      </w:r>
      <w:r>
        <w:rPr>
          <w:rFonts w:ascii="Times New Roman" w:hAnsi="Times New Roman"/>
          <w:sz w:val="22"/>
          <w:szCs w:val="22"/>
        </w:rPr>
        <w:t>pourront faire le déplacement pour composer en supposant bien entendu que la circulation dans le pays sera permise et que le centre d’examen sera ouvert, ce qui est loin d’être acquis</w:t>
      </w:r>
      <w:r w:rsidR="00E55882">
        <w:rPr>
          <w:rFonts w:ascii="Times New Roman" w:hAnsi="Times New Roman"/>
          <w:sz w:val="22"/>
          <w:szCs w:val="22"/>
        </w:rPr>
        <w:t xml:space="preserve"> partout</w:t>
      </w:r>
      <w:r>
        <w:rPr>
          <w:rFonts w:ascii="Times New Roman" w:hAnsi="Times New Roman"/>
          <w:sz w:val="22"/>
          <w:szCs w:val="22"/>
        </w:rPr>
        <w:t>. Il convient en effet de rappeler qu’à ce jour exactement un tiers des établissement français de l’étranger ne peuvent recevoir du public </w:t>
      </w:r>
      <w:r w:rsidR="003476ED">
        <w:rPr>
          <w:rFonts w:ascii="Times New Roman" w:hAnsi="Times New Roman"/>
          <w:sz w:val="22"/>
          <w:szCs w:val="22"/>
        </w:rPr>
        <w:t>et que, même en étant très optimiste, il est évident que beaucoup seront encore fermés en mai…</w:t>
      </w:r>
    </w:p>
    <w:p w14:paraId="205E0834" w14:textId="526D7DD1" w:rsidR="003476ED" w:rsidRDefault="003476ED" w:rsidP="00627FED">
      <w:pPr>
        <w:pStyle w:val="En-tte"/>
        <w:ind w:right="282"/>
        <w:jc w:val="both"/>
        <w:rPr>
          <w:rFonts w:ascii="Times New Roman" w:hAnsi="Times New Roman"/>
          <w:sz w:val="22"/>
          <w:szCs w:val="22"/>
        </w:rPr>
      </w:pPr>
    </w:p>
    <w:p w14:paraId="4D80AD57" w14:textId="5F3D1B77" w:rsidR="003476ED" w:rsidRDefault="003476ED" w:rsidP="00627FED">
      <w:pPr>
        <w:pStyle w:val="En-tte"/>
        <w:ind w:right="282"/>
        <w:jc w:val="both"/>
        <w:rPr>
          <w:rFonts w:ascii="Times New Roman" w:hAnsi="Times New Roman"/>
          <w:sz w:val="22"/>
          <w:szCs w:val="22"/>
        </w:rPr>
      </w:pPr>
      <w:r>
        <w:rPr>
          <w:rFonts w:ascii="Times New Roman" w:hAnsi="Times New Roman"/>
          <w:sz w:val="22"/>
          <w:szCs w:val="22"/>
        </w:rPr>
        <w:t>D’autres de ces élèves habitent dans des pays où il n’y a pas de centre d’examen homologué. C’est le cas notamment de tous les élèves qui sont scolarisés dans les lycées français de l’étranger dont le cycle terminal n’est pas encore homologué</w:t>
      </w:r>
      <w:r w:rsidR="00EA0F6B">
        <w:rPr>
          <w:rFonts w:ascii="Times New Roman" w:hAnsi="Times New Roman"/>
          <w:sz w:val="22"/>
          <w:szCs w:val="22"/>
        </w:rPr>
        <w:t>, nombreux en Afrique et en Europe de l’Est</w:t>
      </w:r>
      <w:r>
        <w:rPr>
          <w:rFonts w:ascii="Times New Roman" w:hAnsi="Times New Roman"/>
          <w:sz w:val="22"/>
          <w:szCs w:val="22"/>
        </w:rPr>
        <w:t xml:space="preserve">. Ces élèves devront donc – en pleine pandémie – prendre l’avion pour se rendre dans le centre d’examen régional alors que parfois les frontières sont fermées, les procédures d’obtention de visa plus lourdes ou plus restrictives qu’à l’ordinaire, et des quarantaines obligatoires à l’arrivée et/ou au retour ! </w:t>
      </w:r>
      <w:r w:rsidR="00FA1ABE">
        <w:rPr>
          <w:rFonts w:ascii="Times New Roman" w:hAnsi="Times New Roman"/>
          <w:sz w:val="22"/>
          <w:szCs w:val="22"/>
        </w:rPr>
        <w:t xml:space="preserve">A titre d’exemple, un élève de Bujumbura au Burundi devra se rendre pour composer à Addis-Abeba en Ethiopie mais il devra y arriver une semaine en avance pour observer une septaine </w:t>
      </w:r>
      <w:r w:rsidR="00EA0F6B">
        <w:rPr>
          <w:rFonts w:ascii="Times New Roman" w:hAnsi="Times New Roman"/>
          <w:sz w:val="22"/>
          <w:szCs w:val="22"/>
        </w:rPr>
        <w:t xml:space="preserve">et </w:t>
      </w:r>
      <w:r w:rsidR="00FA1ABE">
        <w:rPr>
          <w:rFonts w:ascii="Times New Roman" w:hAnsi="Times New Roman"/>
          <w:sz w:val="22"/>
          <w:szCs w:val="22"/>
        </w:rPr>
        <w:t xml:space="preserve">devra observer une </w:t>
      </w:r>
      <w:r w:rsidR="00E55882">
        <w:rPr>
          <w:rFonts w:ascii="Times New Roman" w:hAnsi="Times New Roman"/>
          <w:sz w:val="22"/>
          <w:szCs w:val="22"/>
        </w:rPr>
        <w:t xml:space="preserve">autre </w:t>
      </w:r>
      <w:r w:rsidR="00FA1ABE">
        <w:rPr>
          <w:rFonts w:ascii="Times New Roman" w:hAnsi="Times New Roman"/>
          <w:sz w:val="22"/>
          <w:szCs w:val="22"/>
        </w:rPr>
        <w:t>septaine à son retour</w:t>
      </w:r>
      <w:r w:rsidR="005E458A">
        <w:rPr>
          <w:rFonts w:ascii="Times New Roman" w:hAnsi="Times New Roman"/>
          <w:sz w:val="22"/>
          <w:szCs w:val="22"/>
        </w:rPr>
        <w:t xml:space="preserve"> dans un hôtel choisi par le gouvernement</w:t>
      </w:r>
      <w:r w:rsidR="00FA1ABE">
        <w:rPr>
          <w:rFonts w:ascii="Times New Roman" w:hAnsi="Times New Roman"/>
          <w:sz w:val="22"/>
          <w:szCs w:val="22"/>
        </w:rPr>
        <w:t>, avec un coût estimé de 2 000 euros. Et au-delà de ce coût financier, il y a bien évidemment un coût psychologique rendant les conditions de passage des épreuves particulièrement défavorables.</w:t>
      </w:r>
    </w:p>
    <w:p w14:paraId="4EACDC2D" w14:textId="58877C9E" w:rsidR="003476ED" w:rsidRDefault="003476ED" w:rsidP="00627FED">
      <w:pPr>
        <w:pStyle w:val="En-tte"/>
        <w:ind w:right="282"/>
        <w:jc w:val="both"/>
        <w:rPr>
          <w:rFonts w:ascii="Times New Roman" w:hAnsi="Times New Roman"/>
          <w:sz w:val="22"/>
          <w:szCs w:val="22"/>
        </w:rPr>
      </w:pPr>
    </w:p>
    <w:p w14:paraId="60C4A42B" w14:textId="638F1346" w:rsidR="003476ED" w:rsidRDefault="003476ED" w:rsidP="00627FED">
      <w:pPr>
        <w:pStyle w:val="En-tte"/>
        <w:ind w:right="282"/>
        <w:jc w:val="both"/>
        <w:rPr>
          <w:rFonts w:ascii="Times New Roman" w:hAnsi="Times New Roman"/>
          <w:sz w:val="22"/>
          <w:szCs w:val="22"/>
        </w:rPr>
      </w:pPr>
      <w:r>
        <w:rPr>
          <w:rFonts w:ascii="Times New Roman" w:hAnsi="Times New Roman"/>
          <w:sz w:val="22"/>
          <w:szCs w:val="22"/>
        </w:rPr>
        <w:lastRenderedPageBreak/>
        <w:t xml:space="preserve">Il n’est pas possible, Monsieur le Directeur général, d’imposer un tel traitement </w:t>
      </w:r>
      <w:r w:rsidR="002E6AC7">
        <w:rPr>
          <w:rFonts w:ascii="Times New Roman" w:hAnsi="Times New Roman"/>
          <w:sz w:val="22"/>
          <w:szCs w:val="22"/>
        </w:rPr>
        <w:t xml:space="preserve">à nos élèves. Et même s’ils ne rentrent pas dans les statistiques de l’enseignement français à l’étranger, il s’agit bien de nos élèves car souvent scolarisé depuis </w:t>
      </w:r>
      <w:r w:rsidR="005E458A">
        <w:rPr>
          <w:rFonts w:ascii="Times New Roman" w:hAnsi="Times New Roman"/>
          <w:sz w:val="22"/>
          <w:szCs w:val="22"/>
        </w:rPr>
        <w:t>des années</w:t>
      </w:r>
      <w:r w:rsidR="002E6AC7">
        <w:rPr>
          <w:rFonts w:ascii="Times New Roman" w:hAnsi="Times New Roman"/>
          <w:sz w:val="22"/>
          <w:szCs w:val="22"/>
        </w:rPr>
        <w:t xml:space="preserve"> dans nos établissements et dont les parents parfois étrangers on fait le choix du système français et nous on</w:t>
      </w:r>
      <w:r w:rsidR="005E458A">
        <w:rPr>
          <w:rFonts w:ascii="Times New Roman" w:hAnsi="Times New Roman"/>
          <w:sz w:val="22"/>
          <w:szCs w:val="22"/>
        </w:rPr>
        <w:t>t</w:t>
      </w:r>
      <w:r w:rsidR="002E6AC7">
        <w:rPr>
          <w:rFonts w:ascii="Times New Roman" w:hAnsi="Times New Roman"/>
          <w:sz w:val="22"/>
          <w:szCs w:val="22"/>
        </w:rPr>
        <w:t xml:space="preserve"> fait confiance.</w:t>
      </w:r>
    </w:p>
    <w:p w14:paraId="4583710B" w14:textId="5E948976" w:rsidR="002E6AC7" w:rsidRDefault="002E6AC7" w:rsidP="00627FED">
      <w:pPr>
        <w:pStyle w:val="En-tte"/>
        <w:ind w:right="282"/>
        <w:jc w:val="both"/>
        <w:rPr>
          <w:rFonts w:ascii="Times New Roman" w:hAnsi="Times New Roman"/>
          <w:sz w:val="22"/>
          <w:szCs w:val="22"/>
        </w:rPr>
      </w:pPr>
    </w:p>
    <w:p w14:paraId="036A653D" w14:textId="3592265D" w:rsidR="002E6AC7" w:rsidRDefault="002E6AC7" w:rsidP="00627FED">
      <w:pPr>
        <w:pStyle w:val="En-tte"/>
        <w:ind w:right="282"/>
        <w:jc w:val="both"/>
        <w:rPr>
          <w:rFonts w:ascii="Times New Roman" w:hAnsi="Times New Roman"/>
          <w:sz w:val="22"/>
          <w:szCs w:val="22"/>
        </w:rPr>
      </w:pPr>
      <w:r>
        <w:rPr>
          <w:rFonts w:ascii="Times New Roman" w:hAnsi="Times New Roman"/>
          <w:sz w:val="22"/>
          <w:szCs w:val="22"/>
        </w:rPr>
        <w:t xml:space="preserve">C’est la raison pour laquelle, Monsieur le Directeur général, nous vous demandons de bien vouloir inviter les divisions des examens et concours (DEC) des académies de rattachement à la plus grande bienveillance et </w:t>
      </w:r>
      <w:r w:rsidR="00FA1ABE">
        <w:rPr>
          <w:rFonts w:ascii="Times New Roman" w:hAnsi="Times New Roman"/>
          <w:sz w:val="22"/>
          <w:szCs w:val="22"/>
        </w:rPr>
        <w:t>ainsi qu’elles</w:t>
      </w:r>
      <w:r>
        <w:rPr>
          <w:rFonts w:ascii="Times New Roman" w:hAnsi="Times New Roman"/>
          <w:sz w:val="22"/>
          <w:szCs w:val="22"/>
        </w:rPr>
        <w:t xml:space="preserve"> permett</w:t>
      </w:r>
      <w:r w:rsidR="00FA1ABE">
        <w:rPr>
          <w:rFonts w:ascii="Times New Roman" w:hAnsi="Times New Roman"/>
          <w:sz w:val="22"/>
          <w:szCs w:val="22"/>
        </w:rPr>
        <w:t>ent</w:t>
      </w:r>
      <w:r>
        <w:rPr>
          <w:rFonts w:ascii="Times New Roman" w:hAnsi="Times New Roman"/>
          <w:sz w:val="22"/>
          <w:szCs w:val="22"/>
        </w:rPr>
        <w:t xml:space="preserve"> à titre dérogatoire que les élèves de terminale puissent composer pour les EC3 dans le pays où ils résident, que ce soit dans l’établissement français qu’ils fréquente</w:t>
      </w:r>
      <w:r w:rsidR="00FA1ABE">
        <w:rPr>
          <w:rFonts w:ascii="Times New Roman" w:hAnsi="Times New Roman"/>
          <w:sz w:val="22"/>
          <w:szCs w:val="22"/>
        </w:rPr>
        <w:t xml:space="preserve">nt ou à l’Ambassade de France, Institut français, Alliance française, etc. s’il est avéré qu’il y a des </w:t>
      </w:r>
      <w:r w:rsidR="005E458A">
        <w:rPr>
          <w:rFonts w:ascii="Times New Roman" w:hAnsi="Times New Roman"/>
          <w:sz w:val="22"/>
          <w:szCs w:val="22"/>
        </w:rPr>
        <w:t>contraintes</w:t>
      </w:r>
      <w:r w:rsidR="00FA1ABE">
        <w:rPr>
          <w:rFonts w:ascii="Times New Roman" w:hAnsi="Times New Roman"/>
          <w:sz w:val="22"/>
          <w:szCs w:val="22"/>
        </w:rPr>
        <w:t xml:space="preserve"> </w:t>
      </w:r>
      <w:r w:rsidR="005E458A">
        <w:rPr>
          <w:rFonts w:ascii="Times New Roman" w:hAnsi="Times New Roman"/>
          <w:sz w:val="22"/>
          <w:szCs w:val="22"/>
        </w:rPr>
        <w:t>liées aux</w:t>
      </w:r>
      <w:r w:rsidR="00FA1ABE">
        <w:rPr>
          <w:rFonts w:ascii="Times New Roman" w:hAnsi="Times New Roman"/>
          <w:sz w:val="22"/>
          <w:szCs w:val="22"/>
        </w:rPr>
        <w:t xml:space="preserve"> voyages.</w:t>
      </w:r>
      <w:r w:rsidR="00E55882">
        <w:rPr>
          <w:rFonts w:ascii="Times New Roman" w:hAnsi="Times New Roman"/>
          <w:sz w:val="22"/>
          <w:szCs w:val="22"/>
        </w:rPr>
        <w:t xml:space="preserve"> Le choix des sujets, la numérisation des copies et la ventilation des copies aux correcteur ne sont que des détails opérationnels qui peuvent continuer à incomber aux centres d’examens homologués sans que cela n’ait le moindre impact sur les DEC.</w:t>
      </w:r>
    </w:p>
    <w:p w14:paraId="79F28002" w14:textId="6725D698" w:rsidR="00FA1ABE" w:rsidRDefault="00FA1ABE" w:rsidP="00627FED">
      <w:pPr>
        <w:pStyle w:val="En-tte"/>
        <w:ind w:right="282"/>
        <w:jc w:val="both"/>
        <w:rPr>
          <w:rFonts w:ascii="Times New Roman" w:hAnsi="Times New Roman"/>
          <w:sz w:val="22"/>
          <w:szCs w:val="22"/>
        </w:rPr>
      </w:pPr>
    </w:p>
    <w:p w14:paraId="31A66773" w14:textId="05A174D6" w:rsidR="00FA1ABE" w:rsidRDefault="005E458A" w:rsidP="00627FED">
      <w:pPr>
        <w:pStyle w:val="En-tte"/>
        <w:ind w:right="282"/>
        <w:jc w:val="both"/>
        <w:rPr>
          <w:rFonts w:ascii="Times New Roman" w:hAnsi="Times New Roman"/>
          <w:sz w:val="22"/>
          <w:szCs w:val="22"/>
        </w:rPr>
      </w:pPr>
      <w:r>
        <w:rPr>
          <w:rFonts w:ascii="Times New Roman" w:hAnsi="Times New Roman"/>
          <w:sz w:val="22"/>
          <w:szCs w:val="22"/>
        </w:rPr>
        <w:t xml:space="preserve">Il conviendra d’ailleurs que les DEC fassent preuve de la même bienveillance en juin pour l’épreuve terminale de philosophie et celle dite « Grand oral » là où </w:t>
      </w:r>
      <w:r w:rsidR="000C3BD5">
        <w:rPr>
          <w:rFonts w:ascii="Times New Roman" w:hAnsi="Times New Roman"/>
          <w:sz w:val="22"/>
          <w:szCs w:val="22"/>
        </w:rPr>
        <w:t>les restrictions de voyage ne seront pas levées</w:t>
      </w:r>
      <w:r>
        <w:rPr>
          <w:rFonts w:ascii="Times New Roman" w:hAnsi="Times New Roman"/>
          <w:sz w:val="22"/>
          <w:szCs w:val="22"/>
        </w:rPr>
        <w:t>. Le recours à la visioconférence serait d’ailleurs une solution très simple à mettre en œuvre pour l’oral et que tout le monde maîtrise désormais.</w:t>
      </w:r>
    </w:p>
    <w:p w14:paraId="271D26FA" w14:textId="77777777" w:rsidR="000C3BD5" w:rsidRDefault="000C3BD5" w:rsidP="00627FED">
      <w:pPr>
        <w:pStyle w:val="En-tte"/>
        <w:ind w:right="282"/>
        <w:jc w:val="both"/>
        <w:rPr>
          <w:rFonts w:ascii="Times New Roman" w:hAnsi="Times New Roman"/>
          <w:sz w:val="22"/>
          <w:szCs w:val="22"/>
        </w:rPr>
      </w:pPr>
    </w:p>
    <w:p w14:paraId="080EF2EB" w14:textId="3EE3A61E" w:rsidR="00AC69A6" w:rsidRDefault="00AC69A6" w:rsidP="001B7B78">
      <w:pPr>
        <w:pStyle w:val="En-tte"/>
        <w:tabs>
          <w:tab w:val="clear" w:pos="4536"/>
          <w:tab w:val="clear" w:pos="9072"/>
        </w:tabs>
        <w:ind w:right="282"/>
        <w:jc w:val="both"/>
        <w:rPr>
          <w:rFonts w:ascii="Times New Roman" w:hAnsi="Times New Roman"/>
          <w:sz w:val="22"/>
          <w:szCs w:val="22"/>
        </w:rPr>
      </w:pPr>
      <w:r w:rsidRPr="00AC69A6">
        <w:rPr>
          <w:rFonts w:ascii="Times New Roman" w:hAnsi="Times New Roman"/>
          <w:sz w:val="22"/>
          <w:szCs w:val="22"/>
        </w:rPr>
        <w:t xml:space="preserve">Nous vous remercions </w:t>
      </w:r>
      <w:r>
        <w:rPr>
          <w:rFonts w:ascii="Times New Roman" w:hAnsi="Times New Roman"/>
          <w:sz w:val="22"/>
          <w:szCs w:val="22"/>
        </w:rPr>
        <w:t>de</w:t>
      </w:r>
      <w:r w:rsidRPr="00AC69A6">
        <w:rPr>
          <w:rFonts w:ascii="Times New Roman" w:hAnsi="Times New Roman"/>
          <w:sz w:val="22"/>
          <w:szCs w:val="22"/>
        </w:rPr>
        <w:t xml:space="preserve"> l’attention que vous </w:t>
      </w:r>
      <w:r>
        <w:rPr>
          <w:rFonts w:ascii="Times New Roman" w:hAnsi="Times New Roman"/>
          <w:sz w:val="22"/>
          <w:szCs w:val="22"/>
        </w:rPr>
        <w:t>voudrez bien accorder</w:t>
      </w:r>
      <w:r w:rsidRPr="00AC69A6">
        <w:rPr>
          <w:rFonts w:ascii="Times New Roman" w:hAnsi="Times New Roman"/>
          <w:sz w:val="22"/>
          <w:szCs w:val="22"/>
        </w:rPr>
        <w:t xml:space="preserve"> à ce courrier</w:t>
      </w:r>
      <w:r w:rsidR="00046115">
        <w:rPr>
          <w:rFonts w:ascii="Times New Roman" w:hAnsi="Times New Roman"/>
          <w:sz w:val="22"/>
          <w:szCs w:val="22"/>
        </w:rPr>
        <w:t xml:space="preserve"> et </w:t>
      </w:r>
      <w:r w:rsidRPr="00AC69A6">
        <w:rPr>
          <w:rFonts w:ascii="Times New Roman" w:hAnsi="Times New Roman"/>
          <w:sz w:val="22"/>
          <w:szCs w:val="22"/>
        </w:rPr>
        <w:t xml:space="preserve">vous prions d’agréer, Monsieur le </w:t>
      </w:r>
      <w:r w:rsidR="002E6AC7">
        <w:rPr>
          <w:rFonts w:ascii="Times New Roman" w:hAnsi="Times New Roman"/>
          <w:sz w:val="22"/>
          <w:szCs w:val="22"/>
        </w:rPr>
        <w:t>Directeur général</w:t>
      </w:r>
      <w:r w:rsidRPr="00AC69A6">
        <w:rPr>
          <w:rFonts w:ascii="Times New Roman" w:hAnsi="Times New Roman"/>
          <w:sz w:val="22"/>
          <w:szCs w:val="22"/>
        </w:rPr>
        <w:t>, l’expression de notre haute considération.</w:t>
      </w:r>
    </w:p>
    <w:p w14:paraId="1CB2BF36" w14:textId="77777777" w:rsidR="00DE14AD" w:rsidRPr="00263320" w:rsidRDefault="00DE14AD" w:rsidP="001B7B78">
      <w:pPr>
        <w:pStyle w:val="En-tte"/>
        <w:tabs>
          <w:tab w:val="clear" w:pos="4536"/>
          <w:tab w:val="clear" w:pos="9072"/>
        </w:tabs>
        <w:ind w:right="282"/>
        <w:jc w:val="both"/>
        <w:rPr>
          <w:rFonts w:ascii="Times New Roman" w:hAnsi="Times New Roman"/>
          <w:sz w:val="22"/>
          <w:szCs w:val="22"/>
        </w:rPr>
      </w:pPr>
    </w:p>
    <w:p w14:paraId="0404CFCC" w14:textId="1EE04698" w:rsidR="00411818" w:rsidRPr="00FF77C2" w:rsidRDefault="00411818" w:rsidP="001B7B78">
      <w:pPr>
        <w:pStyle w:val="En-tte"/>
        <w:tabs>
          <w:tab w:val="clear" w:pos="4536"/>
          <w:tab w:val="clear" w:pos="9072"/>
        </w:tabs>
        <w:ind w:right="282"/>
        <w:jc w:val="both"/>
        <w:rPr>
          <w:rFonts w:ascii="Times New Roman" w:hAnsi="Times New Roman"/>
          <w:noProof/>
          <w:sz w:val="48"/>
          <w:szCs w:val="48"/>
        </w:rPr>
      </w:pPr>
      <w:r w:rsidRPr="00FF77C2">
        <w:rPr>
          <w:rFonts w:ascii="Times New Roman" w:hAnsi="Times New Roman"/>
          <w:noProof/>
          <w:sz w:val="48"/>
          <w:szCs w:val="48"/>
        </w:rPr>
        <w:t>SIGNATURE</w:t>
      </w:r>
    </w:p>
    <w:p w14:paraId="1D00FD74" w14:textId="30553E59" w:rsidR="00411818" w:rsidRPr="00263320" w:rsidRDefault="00411818" w:rsidP="001B7B78">
      <w:pPr>
        <w:pStyle w:val="En-tte"/>
        <w:tabs>
          <w:tab w:val="clear" w:pos="4536"/>
          <w:tab w:val="clear" w:pos="9072"/>
        </w:tabs>
        <w:ind w:right="282"/>
        <w:jc w:val="both"/>
        <w:rPr>
          <w:rFonts w:ascii="Times New Roman" w:hAnsi="Times New Roman"/>
          <w:noProof/>
          <w:sz w:val="22"/>
          <w:szCs w:val="22"/>
        </w:rPr>
      </w:pPr>
    </w:p>
    <w:p w14:paraId="49D95D86" w14:textId="77777777" w:rsidR="001B7B78" w:rsidRPr="00263320" w:rsidRDefault="00A61960" w:rsidP="001B7B78">
      <w:pPr>
        <w:pStyle w:val="En-tte"/>
        <w:tabs>
          <w:tab w:val="clear" w:pos="4536"/>
          <w:tab w:val="clear" w:pos="9072"/>
        </w:tabs>
        <w:ind w:right="282"/>
        <w:jc w:val="both"/>
        <w:rPr>
          <w:rFonts w:ascii="Times New Roman" w:hAnsi="Times New Roman"/>
          <w:sz w:val="22"/>
          <w:szCs w:val="22"/>
        </w:rPr>
      </w:pPr>
      <w:r w:rsidRPr="00263320">
        <w:rPr>
          <w:rFonts w:ascii="Times New Roman" w:hAnsi="Times New Roman"/>
          <w:sz w:val="22"/>
          <w:szCs w:val="22"/>
        </w:rPr>
        <w:t>François Normant</w:t>
      </w:r>
    </w:p>
    <w:p w14:paraId="63CB0BA9" w14:textId="212D7853" w:rsidR="00670214" w:rsidRDefault="00A61960" w:rsidP="00EF23B4">
      <w:pPr>
        <w:pStyle w:val="En-tte"/>
        <w:tabs>
          <w:tab w:val="clear" w:pos="4536"/>
          <w:tab w:val="clear" w:pos="9072"/>
        </w:tabs>
        <w:ind w:right="282"/>
        <w:jc w:val="both"/>
        <w:rPr>
          <w:rFonts w:ascii="Times New Roman" w:hAnsi="Times New Roman"/>
          <w:sz w:val="22"/>
          <w:szCs w:val="22"/>
        </w:rPr>
      </w:pPr>
      <w:r w:rsidRPr="00263320">
        <w:rPr>
          <w:rFonts w:ascii="Times New Roman" w:hAnsi="Times New Roman"/>
          <w:sz w:val="22"/>
          <w:szCs w:val="22"/>
        </w:rPr>
        <w:t>Président</w:t>
      </w:r>
    </w:p>
    <w:p w14:paraId="38479790" w14:textId="496A0BAE" w:rsidR="00670214" w:rsidRDefault="00670214" w:rsidP="00EF23B4">
      <w:pPr>
        <w:pStyle w:val="En-tte"/>
        <w:tabs>
          <w:tab w:val="clear" w:pos="4536"/>
          <w:tab w:val="clear" w:pos="9072"/>
        </w:tabs>
        <w:ind w:right="282"/>
        <w:jc w:val="both"/>
        <w:rPr>
          <w:rFonts w:ascii="Times New Roman" w:hAnsi="Times New Roman"/>
          <w:sz w:val="22"/>
          <w:szCs w:val="22"/>
        </w:rPr>
      </w:pPr>
    </w:p>
    <w:p w14:paraId="044EF2CC" w14:textId="77777777" w:rsidR="00AC69A6" w:rsidRDefault="00AC69A6" w:rsidP="00EF23B4">
      <w:pPr>
        <w:pStyle w:val="En-tte"/>
        <w:tabs>
          <w:tab w:val="clear" w:pos="4536"/>
          <w:tab w:val="clear" w:pos="9072"/>
        </w:tabs>
        <w:ind w:right="282"/>
        <w:jc w:val="both"/>
        <w:rPr>
          <w:rFonts w:ascii="Times New Roman" w:hAnsi="Times New Roman"/>
          <w:sz w:val="22"/>
          <w:szCs w:val="22"/>
        </w:rPr>
      </w:pPr>
    </w:p>
    <w:p w14:paraId="1C15C280" w14:textId="72321FDE" w:rsidR="0033376F" w:rsidRDefault="0033376F" w:rsidP="00EF23B4">
      <w:pPr>
        <w:pStyle w:val="En-tte"/>
        <w:tabs>
          <w:tab w:val="clear" w:pos="4536"/>
          <w:tab w:val="clear" w:pos="9072"/>
        </w:tabs>
        <w:ind w:right="282"/>
        <w:jc w:val="both"/>
        <w:rPr>
          <w:rFonts w:ascii="Times New Roman" w:hAnsi="Times New Roman"/>
          <w:sz w:val="22"/>
          <w:szCs w:val="22"/>
        </w:rPr>
      </w:pPr>
    </w:p>
    <w:p w14:paraId="29FF2F8F" w14:textId="20467F51" w:rsidR="0033376F" w:rsidRPr="0033376F" w:rsidRDefault="0033376F" w:rsidP="0033376F">
      <w:pPr>
        <w:pStyle w:val="En-tte"/>
        <w:ind w:left="708" w:right="282" w:hanging="708"/>
        <w:jc w:val="both"/>
        <w:rPr>
          <w:rFonts w:ascii="Times New Roman" w:hAnsi="Times New Roman"/>
          <w:sz w:val="22"/>
          <w:szCs w:val="22"/>
        </w:rPr>
      </w:pPr>
      <w:r>
        <w:rPr>
          <w:rFonts w:ascii="Times New Roman" w:hAnsi="Times New Roman"/>
          <w:sz w:val="22"/>
          <w:szCs w:val="22"/>
        </w:rPr>
        <w:t xml:space="preserve">A : </w:t>
      </w:r>
      <w:r>
        <w:rPr>
          <w:rFonts w:ascii="Times New Roman" w:hAnsi="Times New Roman"/>
          <w:sz w:val="22"/>
          <w:szCs w:val="22"/>
        </w:rPr>
        <w:tab/>
      </w:r>
      <w:r w:rsidRPr="0033376F">
        <w:rPr>
          <w:rFonts w:ascii="Times New Roman" w:hAnsi="Times New Roman"/>
          <w:b/>
          <w:bCs/>
          <w:sz w:val="22"/>
          <w:szCs w:val="22"/>
        </w:rPr>
        <w:t xml:space="preserve">Monsieur </w:t>
      </w:r>
      <w:r w:rsidR="0042711E">
        <w:rPr>
          <w:rFonts w:ascii="Times New Roman" w:hAnsi="Times New Roman"/>
          <w:b/>
          <w:bCs/>
          <w:sz w:val="22"/>
          <w:szCs w:val="22"/>
        </w:rPr>
        <w:t>Edouard Geffray</w:t>
      </w:r>
      <w:r w:rsidRPr="0033376F">
        <w:rPr>
          <w:rFonts w:ascii="Times New Roman" w:hAnsi="Times New Roman"/>
          <w:sz w:val="22"/>
          <w:szCs w:val="22"/>
        </w:rPr>
        <w:t xml:space="preserve">, </w:t>
      </w:r>
      <w:r w:rsidR="0042711E">
        <w:rPr>
          <w:rFonts w:ascii="Times New Roman" w:hAnsi="Times New Roman"/>
          <w:sz w:val="22"/>
          <w:szCs w:val="22"/>
        </w:rPr>
        <w:t>Directeur général de l’enseignement scolaire</w:t>
      </w:r>
    </w:p>
    <w:p w14:paraId="07FD896E" w14:textId="77777777" w:rsidR="0033376F" w:rsidRDefault="0033376F" w:rsidP="00EF23B4">
      <w:pPr>
        <w:pStyle w:val="En-tte"/>
        <w:tabs>
          <w:tab w:val="clear" w:pos="4536"/>
          <w:tab w:val="clear" w:pos="9072"/>
        </w:tabs>
        <w:ind w:right="282"/>
        <w:jc w:val="both"/>
        <w:rPr>
          <w:rFonts w:ascii="Times New Roman" w:hAnsi="Times New Roman"/>
          <w:sz w:val="22"/>
          <w:szCs w:val="22"/>
        </w:rPr>
      </w:pPr>
    </w:p>
    <w:p w14:paraId="45CA3827" w14:textId="77777777" w:rsidR="00670214" w:rsidRDefault="00670214" w:rsidP="00EF23B4">
      <w:pPr>
        <w:pStyle w:val="En-tte"/>
        <w:tabs>
          <w:tab w:val="clear" w:pos="4536"/>
          <w:tab w:val="clear" w:pos="9072"/>
        </w:tabs>
        <w:ind w:right="282"/>
        <w:jc w:val="both"/>
        <w:rPr>
          <w:rFonts w:ascii="Times New Roman" w:hAnsi="Times New Roman"/>
          <w:sz w:val="22"/>
          <w:szCs w:val="22"/>
        </w:rPr>
      </w:pPr>
    </w:p>
    <w:p w14:paraId="34EA8C4E" w14:textId="58BBBF2D" w:rsidR="00E3020D" w:rsidRDefault="00670214" w:rsidP="0042711E">
      <w:pPr>
        <w:pStyle w:val="En-tte"/>
        <w:tabs>
          <w:tab w:val="clear" w:pos="4536"/>
          <w:tab w:val="clear" w:pos="9072"/>
        </w:tabs>
        <w:ind w:left="708" w:right="282" w:hanging="708"/>
        <w:jc w:val="both"/>
        <w:rPr>
          <w:rFonts w:ascii="Times New Roman" w:hAnsi="Times New Roman"/>
          <w:sz w:val="22"/>
          <w:szCs w:val="22"/>
        </w:rPr>
      </w:pPr>
      <w:r>
        <w:rPr>
          <w:rFonts w:ascii="Times New Roman" w:hAnsi="Times New Roman"/>
          <w:sz w:val="22"/>
          <w:szCs w:val="22"/>
        </w:rPr>
        <w:t xml:space="preserve">Cc : </w:t>
      </w:r>
      <w:r>
        <w:rPr>
          <w:rFonts w:ascii="Times New Roman" w:hAnsi="Times New Roman"/>
          <w:sz w:val="22"/>
          <w:szCs w:val="22"/>
        </w:rPr>
        <w:tab/>
      </w:r>
      <w:r w:rsidRPr="0033376F">
        <w:rPr>
          <w:rFonts w:ascii="Times New Roman" w:hAnsi="Times New Roman"/>
          <w:b/>
          <w:bCs/>
          <w:sz w:val="22"/>
          <w:szCs w:val="22"/>
        </w:rPr>
        <w:t xml:space="preserve">Monsieur </w:t>
      </w:r>
      <w:r w:rsidR="0033376F" w:rsidRPr="0033376F">
        <w:rPr>
          <w:rFonts w:ascii="Times New Roman" w:hAnsi="Times New Roman"/>
          <w:b/>
          <w:bCs/>
          <w:sz w:val="22"/>
          <w:szCs w:val="22"/>
        </w:rPr>
        <w:t>Michel Miraillet</w:t>
      </w:r>
      <w:r>
        <w:rPr>
          <w:rFonts w:ascii="Times New Roman" w:hAnsi="Times New Roman"/>
          <w:sz w:val="22"/>
          <w:szCs w:val="22"/>
        </w:rPr>
        <w:t xml:space="preserve">, </w:t>
      </w:r>
      <w:r w:rsidR="00554084">
        <w:rPr>
          <w:rFonts w:ascii="Times New Roman" w:hAnsi="Times New Roman"/>
          <w:sz w:val="22"/>
          <w:szCs w:val="22"/>
        </w:rPr>
        <w:t xml:space="preserve">Directeur général </w:t>
      </w:r>
      <w:r w:rsidR="00554084" w:rsidRPr="00554084">
        <w:rPr>
          <w:rFonts w:ascii="Times New Roman" w:hAnsi="Times New Roman"/>
          <w:sz w:val="22"/>
          <w:szCs w:val="22"/>
        </w:rPr>
        <w:t>de la mondialisation, de la culture, de l'enseignement et du développement international</w:t>
      </w:r>
    </w:p>
    <w:p w14:paraId="7903E6F4" w14:textId="41109BE4" w:rsidR="00554084" w:rsidRDefault="0042711E" w:rsidP="00554084">
      <w:pPr>
        <w:pStyle w:val="En-tte"/>
        <w:tabs>
          <w:tab w:val="clear" w:pos="4536"/>
          <w:tab w:val="clear" w:pos="9072"/>
        </w:tabs>
        <w:ind w:left="708" w:right="282"/>
        <w:jc w:val="both"/>
        <w:rPr>
          <w:rFonts w:ascii="Times New Roman" w:hAnsi="Times New Roman"/>
          <w:sz w:val="22"/>
          <w:szCs w:val="22"/>
        </w:rPr>
      </w:pPr>
      <w:r>
        <w:rPr>
          <w:rFonts w:ascii="Times New Roman" w:hAnsi="Times New Roman"/>
          <w:b/>
          <w:bCs/>
          <w:sz w:val="22"/>
          <w:szCs w:val="22"/>
        </w:rPr>
        <w:t>Monsieur Matthieu Peyraud</w:t>
      </w:r>
      <w:r w:rsidR="00554084">
        <w:rPr>
          <w:rFonts w:ascii="Times New Roman" w:hAnsi="Times New Roman"/>
          <w:sz w:val="22"/>
          <w:szCs w:val="22"/>
        </w:rPr>
        <w:t xml:space="preserve">, </w:t>
      </w:r>
      <w:r>
        <w:rPr>
          <w:rFonts w:ascii="Times New Roman" w:hAnsi="Times New Roman"/>
          <w:sz w:val="22"/>
          <w:szCs w:val="22"/>
        </w:rPr>
        <w:t>Directeur</w:t>
      </w:r>
      <w:r w:rsidR="00554084">
        <w:rPr>
          <w:rFonts w:ascii="Times New Roman" w:hAnsi="Times New Roman"/>
          <w:sz w:val="22"/>
          <w:szCs w:val="22"/>
        </w:rPr>
        <w:t xml:space="preserve"> de la DCERR</w:t>
      </w:r>
    </w:p>
    <w:p w14:paraId="4647C070" w14:textId="0F1208E9" w:rsidR="0042711E" w:rsidRDefault="0042711E" w:rsidP="00554084">
      <w:pPr>
        <w:pStyle w:val="En-tte"/>
        <w:tabs>
          <w:tab w:val="clear" w:pos="4536"/>
          <w:tab w:val="clear" w:pos="9072"/>
        </w:tabs>
        <w:ind w:left="708" w:right="282"/>
        <w:jc w:val="both"/>
        <w:rPr>
          <w:rFonts w:ascii="Times New Roman" w:hAnsi="Times New Roman"/>
          <w:sz w:val="22"/>
          <w:szCs w:val="22"/>
        </w:rPr>
      </w:pPr>
      <w:r>
        <w:rPr>
          <w:rFonts w:ascii="Times New Roman" w:hAnsi="Times New Roman"/>
          <w:b/>
          <w:bCs/>
          <w:sz w:val="22"/>
          <w:szCs w:val="22"/>
        </w:rPr>
        <w:t xml:space="preserve">Monsieur Bruno Foucher, </w:t>
      </w:r>
      <w:r>
        <w:rPr>
          <w:rFonts w:ascii="Times New Roman" w:hAnsi="Times New Roman"/>
          <w:sz w:val="22"/>
          <w:szCs w:val="22"/>
        </w:rPr>
        <w:t>Président du CA de l’AEFE</w:t>
      </w:r>
    </w:p>
    <w:p w14:paraId="44C733F1" w14:textId="7A627173" w:rsidR="00D406F8" w:rsidRPr="00EF23B4" w:rsidRDefault="00670214" w:rsidP="00554084">
      <w:pPr>
        <w:pStyle w:val="En-tte"/>
        <w:tabs>
          <w:tab w:val="clear" w:pos="4536"/>
          <w:tab w:val="clear" w:pos="9072"/>
        </w:tabs>
        <w:ind w:right="282"/>
        <w:jc w:val="both"/>
        <w:rPr>
          <w:rFonts w:ascii="Times New Roman" w:hAnsi="Times New Roman"/>
          <w:sz w:val="22"/>
          <w:szCs w:val="22"/>
        </w:rPr>
      </w:pPr>
      <w:r>
        <w:rPr>
          <w:rFonts w:ascii="Times New Roman" w:hAnsi="Times New Roman"/>
          <w:sz w:val="22"/>
          <w:szCs w:val="22"/>
        </w:rPr>
        <w:tab/>
      </w:r>
      <w:r w:rsidRPr="0033376F">
        <w:rPr>
          <w:rFonts w:ascii="Times New Roman" w:hAnsi="Times New Roman"/>
          <w:b/>
          <w:bCs/>
          <w:sz w:val="22"/>
          <w:szCs w:val="22"/>
        </w:rPr>
        <w:t>Monsieur Olivier Brochet</w:t>
      </w:r>
      <w:r>
        <w:rPr>
          <w:rFonts w:ascii="Times New Roman" w:hAnsi="Times New Roman"/>
          <w:sz w:val="22"/>
          <w:szCs w:val="22"/>
        </w:rPr>
        <w:t>, Directeur de l’AEFE</w:t>
      </w:r>
      <w:r w:rsidR="00D406F8">
        <w:rPr>
          <w:rFonts w:ascii="Times New Roman" w:hAnsi="Times New Roman"/>
          <w:sz w:val="22"/>
          <w:szCs w:val="22"/>
        </w:rPr>
        <w:tab/>
      </w:r>
    </w:p>
    <w:sectPr w:rsidR="00D406F8" w:rsidRPr="00EF23B4" w:rsidSect="003D1C05">
      <w:footerReference w:type="default" r:id="rId10"/>
      <w:pgSz w:w="11906" w:h="16838"/>
      <w:pgMar w:top="1417" w:right="1417" w:bottom="1417" w:left="1417" w:header="709"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8A533" w14:textId="77777777" w:rsidR="0021288D" w:rsidRDefault="0021288D">
      <w:r>
        <w:separator/>
      </w:r>
    </w:p>
  </w:endnote>
  <w:endnote w:type="continuationSeparator" w:id="0">
    <w:p w14:paraId="6166F48A" w14:textId="77777777" w:rsidR="0021288D" w:rsidRDefault="002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484ED" w14:textId="77777777" w:rsidR="00CA7B15" w:rsidRPr="00984ED6" w:rsidRDefault="00CA7B15" w:rsidP="001B7B78">
    <w:pPr>
      <w:pStyle w:val="Corpsdetexte"/>
      <w:ind w:left="142" w:right="282"/>
      <w:jc w:val="center"/>
      <w:rPr>
        <w:rFonts w:ascii="Arial Narrow" w:hAnsi="Arial Narrow"/>
        <w:color w:val="000090"/>
        <w:sz w:val="18"/>
      </w:rPr>
    </w:pPr>
  </w:p>
  <w:p w14:paraId="7BFC3DDA" w14:textId="77777777" w:rsidR="00CA7B15" w:rsidRPr="003660C8" w:rsidRDefault="00CA7B15" w:rsidP="001B7B78">
    <w:pPr>
      <w:pStyle w:val="Corpsdetexte"/>
      <w:ind w:left="284" w:right="282"/>
      <w:jc w:val="center"/>
      <w:rPr>
        <w:rFonts w:ascii="Arial Narrow" w:hAnsi="Arial Narrow"/>
        <w:color w:val="000090"/>
      </w:rPr>
    </w:pPr>
    <w:r>
      <w:rPr>
        <w:rFonts w:ascii="Arial Narrow" w:hAnsi="Arial Narrow"/>
        <w:color w:val="000090"/>
      </w:rPr>
      <w:t>FAP</w:t>
    </w:r>
    <w:r w:rsidRPr="003660C8">
      <w:rPr>
        <w:rFonts w:ascii="Arial Narrow" w:hAnsi="Arial Narrow"/>
        <w:color w:val="000090"/>
      </w:rPr>
      <w:t>É</w:t>
    </w:r>
    <w:r>
      <w:rPr>
        <w:rFonts w:ascii="Arial Narrow" w:hAnsi="Arial Narrow"/>
        <w:color w:val="000090"/>
      </w:rPr>
      <w:t xml:space="preserve">E - </w:t>
    </w:r>
    <w:r w:rsidRPr="003660C8">
      <w:rPr>
        <w:rFonts w:ascii="Arial Narrow" w:hAnsi="Arial Narrow"/>
        <w:color w:val="000090"/>
      </w:rPr>
      <w:t>FÉDÉRATION DES A</w:t>
    </w:r>
    <w:r>
      <w:rPr>
        <w:rFonts w:ascii="Arial Narrow" w:hAnsi="Arial Narrow"/>
        <w:color w:val="000090"/>
      </w:rPr>
      <w:t>SSOCIATIONS DE PARENTS D'ÉLÈVES</w:t>
    </w:r>
    <w:r>
      <w:rPr>
        <w:rFonts w:ascii="Arial Narrow" w:hAnsi="Arial Narrow"/>
        <w:color w:val="000090"/>
      </w:rPr>
      <w:br/>
    </w:r>
    <w:r w:rsidRPr="003660C8">
      <w:rPr>
        <w:rFonts w:ascii="Arial Narrow" w:hAnsi="Arial Narrow"/>
        <w:color w:val="000090"/>
      </w:rPr>
      <w:t>DES ÉTABLISSEMENTS</w:t>
    </w:r>
    <w:r>
      <w:rPr>
        <w:rFonts w:ascii="Arial Narrow" w:hAnsi="Arial Narrow"/>
        <w:color w:val="000090"/>
      </w:rPr>
      <w:t xml:space="preserve"> </w:t>
    </w:r>
    <w:r w:rsidRPr="003660C8">
      <w:rPr>
        <w:rFonts w:ascii="Arial Narrow" w:hAnsi="Arial Narrow"/>
        <w:color w:val="000090"/>
      </w:rPr>
      <w:t>D'ENSEIGNEMENT FRANÇAIS À L'ÉTRANGER</w:t>
    </w:r>
    <w:r>
      <w:rPr>
        <w:rFonts w:ascii="Arial Narrow" w:hAnsi="Arial Narrow"/>
        <w:color w:val="000090"/>
      </w:rPr>
      <w:t xml:space="preserve"> </w:t>
    </w:r>
  </w:p>
  <w:p w14:paraId="645D5D1D" w14:textId="77777777" w:rsidR="00CA7B15" w:rsidRDefault="00CA7B15" w:rsidP="001B7B78">
    <w:pPr>
      <w:ind w:left="284" w:right="282"/>
      <w:jc w:val="center"/>
      <w:rPr>
        <w:rFonts w:ascii="Arial Narrow" w:hAnsi="Arial Narrow"/>
        <w:color w:val="000090"/>
        <w:sz w:val="20"/>
      </w:rPr>
    </w:pPr>
    <w:r w:rsidRPr="003660C8">
      <w:rPr>
        <w:rFonts w:ascii="Arial Narrow" w:hAnsi="Arial Narrow"/>
        <w:color w:val="000090"/>
        <w:sz w:val="20"/>
      </w:rPr>
      <w:t>101, boulevard R</w:t>
    </w:r>
    <w:r>
      <w:rPr>
        <w:rFonts w:ascii="Arial Narrow" w:hAnsi="Arial Narrow"/>
        <w:color w:val="000090"/>
        <w:sz w:val="20"/>
      </w:rPr>
      <w:t>aspail - 75006 Paris (France)</w:t>
    </w:r>
  </w:p>
  <w:p w14:paraId="16DDD886" w14:textId="6ED1A8A4" w:rsidR="00CA7B15" w:rsidRPr="003660C8" w:rsidRDefault="00CA7B15" w:rsidP="001B7B78">
    <w:pPr>
      <w:ind w:left="284" w:right="282"/>
      <w:jc w:val="center"/>
      <w:rPr>
        <w:rFonts w:ascii="Arial Narrow" w:hAnsi="Arial Narrow"/>
        <w:color w:val="000090"/>
        <w:sz w:val="20"/>
      </w:rPr>
    </w:pPr>
    <w:r w:rsidRPr="003660C8">
      <w:rPr>
        <w:rFonts w:ascii="Arial Narrow" w:hAnsi="Arial Narrow"/>
        <w:color w:val="000090"/>
        <w:sz w:val="20"/>
      </w:rPr>
      <w:t>Tél.</w:t>
    </w:r>
    <w:r w:rsidR="00F2199C">
      <w:rPr>
        <w:rFonts w:ascii="Arial Narrow" w:hAnsi="Arial Narrow"/>
        <w:color w:val="000090"/>
        <w:sz w:val="20"/>
      </w:rPr>
      <w:t xml:space="preserve"> </w:t>
    </w:r>
    <w:r w:rsidRPr="003660C8">
      <w:rPr>
        <w:rFonts w:ascii="Arial Narrow" w:hAnsi="Arial Narrow"/>
        <w:color w:val="000090"/>
        <w:sz w:val="20"/>
      </w:rPr>
      <w:t xml:space="preserve">: </w:t>
    </w:r>
    <w:r w:rsidR="00A257CD">
      <w:rPr>
        <w:rFonts w:ascii="Arial Narrow" w:hAnsi="Arial Narrow"/>
        <w:color w:val="000090"/>
        <w:sz w:val="20"/>
      </w:rPr>
      <w:t xml:space="preserve">+33 1 45 44 08 49 – E-mail </w:t>
    </w:r>
    <w:r w:rsidRPr="003660C8">
      <w:rPr>
        <w:rFonts w:ascii="Arial Narrow" w:hAnsi="Arial Narrow"/>
        <w:color w:val="000090"/>
        <w:sz w:val="20"/>
      </w:rPr>
      <w:t>:</w:t>
    </w:r>
    <w:r w:rsidR="00A257CD">
      <w:rPr>
        <w:rFonts w:ascii="Arial Narrow" w:hAnsi="Arial Narrow"/>
        <w:color w:val="000090"/>
        <w:sz w:val="20"/>
      </w:rPr>
      <w:t xml:space="preserve"> info@fapee.com </w:t>
    </w:r>
    <w:r w:rsidRPr="003660C8">
      <w:rPr>
        <w:rFonts w:ascii="Arial Narrow" w:hAnsi="Arial Narrow"/>
        <w:color w:val="000090"/>
        <w:sz w:val="20"/>
      </w:rPr>
      <w:t>–</w:t>
    </w:r>
    <w:r>
      <w:rPr>
        <w:rFonts w:ascii="Arial Narrow" w:hAnsi="Arial Narrow"/>
        <w:color w:val="000090"/>
        <w:sz w:val="20"/>
      </w:rPr>
      <w:t xml:space="preserve"> </w:t>
    </w:r>
    <w:r w:rsidRPr="003660C8">
      <w:rPr>
        <w:rFonts w:ascii="Arial Narrow" w:hAnsi="Arial Narrow"/>
        <w:color w:val="000090"/>
        <w:sz w:val="20"/>
      </w:rPr>
      <w:t>Site Internet : www.fapee.com</w:t>
    </w:r>
  </w:p>
  <w:p w14:paraId="57C837C3" w14:textId="77777777" w:rsidR="00CA7B15" w:rsidRPr="003660C8" w:rsidRDefault="00CA7B15" w:rsidP="001B7B78">
    <w:pPr>
      <w:ind w:left="284" w:right="282"/>
      <w:jc w:val="center"/>
      <w:rPr>
        <w:rFonts w:ascii="Arial Narrow" w:hAnsi="Arial Narrow"/>
        <w:color w:val="000090"/>
        <w:sz w:val="20"/>
      </w:rPr>
    </w:pPr>
    <w:r w:rsidRPr="003660C8">
      <w:rPr>
        <w:rFonts w:ascii="Arial Narrow" w:hAnsi="Arial Narrow"/>
        <w:color w:val="000090"/>
        <w:sz w:val="20"/>
      </w:rPr>
      <w:t>Association Loi 1901, reconnue d'utilité publique, décret 26.4.85 - Siret 323 077172 00019 – Code APE 913 E</w:t>
    </w:r>
  </w:p>
  <w:p w14:paraId="37101EB0" w14:textId="77777777" w:rsidR="00CA7B15" w:rsidRDefault="00CA7B15">
    <w:pPr>
      <w:jc w:val="center"/>
    </w:pPr>
  </w:p>
  <w:p w14:paraId="00762088" w14:textId="77777777" w:rsidR="00CA7B15" w:rsidRDefault="00CA7B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34448" w14:textId="77777777" w:rsidR="0021288D" w:rsidRDefault="0021288D">
      <w:r>
        <w:separator/>
      </w:r>
    </w:p>
  </w:footnote>
  <w:footnote w:type="continuationSeparator" w:id="0">
    <w:p w14:paraId="4DF62A25" w14:textId="77777777" w:rsidR="0021288D" w:rsidRDefault="0021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5928"/>
    <w:multiLevelType w:val="hybridMultilevel"/>
    <w:tmpl w:val="41BC2E4A"/>
    <w:lvl w:ilvl="0" w:tplc="C0745516">
      <w:start w:val="1"/>
      <w:numFmt w:val="bullet"/>
      <w:lvlText w:val=""/>
      <w:lvlJc w:val="left"/>
      <w:pPr>
        <w:tabs>
          <w:tab w:val="num" w:pos="720"/>
        </w:tabs>
        <w:ind w:left="720" w:hanging="360"/>
      </w:pPr>
      <w:rPr>
        <w:rFonts w:ascii="Symbol" w:hAnsi="Symbol" w:hint="default"/>
        <w:sz w:val="20"/>
      </w:rPr>
    </w:lvl>
    <w:lvl w:ilvl="1" w:tplc="B8B8A718" w:tentative="1">
      <w:start w:val="1"/>
      <w:numFmt w:val="bullet"/>
      <w:lvlText w:val="o"/>
      <w:lvlJc w:val="left"/>
      <w:pPr>
        <w:tabs>
          <w:tab w:val="num" w:pos="1440"/>
        </w:tabs>
        <w:ind w:left="1440" w:hanging="360"/>
      </w:pPr>
      <w:rPr>
        <w:rFonts w:ascii="Courier New" w:hAnsi="Courier New" w:hint="default"/>
        <w:sz w:val="20"/>
      </w:rPr>
    </w:lvl>
    <w:lvl w:ilvl="2" w:tplc="135A1244" w:tentative="1">
      <w:start w:val="1"/>
      <w:numFmt w:val="bullet"/>
      <w:lvlText w:val=""/>
      <w:lvlJc w:val="left"/>
      <w:pPr>
        <w:tabs>
          <w:tab w:val="num" w:pos="2160"/>
        </w:tabs>
        <w:ind w:left="2160" w:hanging="360"/>
      </w:pPr>
      <w:rPr>
        <w:rFonts w:ascii="Wingdings" w:hAnsi="Wingdings" w:hint="default"/>
        <w:sz w:val="20"/>
      </w:rPr>
    </w:lvl>
    <w:lvl w:ilvl="3" w:tplc="4CDAD524" w:tentative="1">
      <w:start w:val="1"/>
      <w:numFmt w:val="bullet"/>
      <w:lvlText w:val=""/>
      <w:lvlJc w:val="left"/>
      <w:pPr>
        <w:tabs>
          <w:tab w:val="num" w:pos="2880"/>
        </w:tabs>
        <w:ind w:left="2880" w:hanging="360"/>
      </w:pPr>
      <w:rPr>
        <w:rFonts w:ascii="Wingdings" w:hAnsi="Wingdings" w:hint="default"/>
        <w:sz w:val="20"/>
      </w:rPr>
    </w:lvl>
    <w:lvl w:ilvl="4" w:tplc="13669B08" w:tentative="1">
      <w:start w:val="1"/>
      <w:numFmt w:val="bullet"/>
      <w:lvlText w:val=""/>
      <w:lvlJc w:val="left"/>
      <w:pPr>
        <w:tabs>
          <w:tab w:val="num" w:pos="3600"/>
        </w:tabs>
        <w:ind w:left="3600" w:hanging="360"/>
      </w:pPr>
      <w:rPr>
        <w:rFonts w:ascii="Wingdings" w:hAnsi="Wingdings" w:hint="default"/>
        <w:sz w:val="20"/>
      </w:rPr>
    </w:lvl>
    <w:lvl w:ilvl="5" w:tplc="ED4E8648" w:tentative="1">
      <w:start w:val="1"/>
      <w:numFmt w:val="bullet"/>
      <w:lvlText w:val=""/>
      <w:lvlJc w:val="left"/>
      <w:pPr>
        <w:tabs>
          <w:tab w:val="num" w:pos="4320"/>
        </w:tabs>
        <w:ind w:left="4320" w:hanging="360"/>
      </w:pPr>
      <w:rPr>
        <w:rFonts w:ascii="Wingdings" w:hAnsi="Wingdings" w:hint="default"/>
        <w:sz w:val="20"/>
      </w:rPr>
    </w:lvl>
    <w:lvl w:ilvl="6" w:tplc="15DE7E26" w:tentative="1">
      <w:start w:val="1"/>
      <w:numFmt w:val="bullet"/>
      <w:lvlText w:val=""/>
      <w:lvlJc w:val="left"/>
      <w:pPr>
        <w:tabs>
          <w:tab w:val="num" w:pos="5040"/>
        </w:tabs>
        <w:ind w:left="5040" w:hanging="360"/>
      </w:pPr>
      <w:rPr>
        <w:rFonts w:ascii="Wingdings" w:hAnsi="Wingdings" w:hint="default"/>
        <w:sz w:val="20"/>
      </w:rPr>
    </w:lvl>
    <w:lvl w:ilvl="7" w:tplc="796A5D72" w:tentative="1">
      <w:start w:val="1"/>
      <w:numFmt w:val="bullet"/>
      <w:lvlText w:val=""/>
      <w:lvlJc w:val="left"/>
      <w:pPr>
        <w:tabs>
          <w:tab w:val="num" w:pos="5760"/>
        </w:tabs>
        <w:ind w:left="5760" w:hanging="360"/>
      </w:pPr>
      <w:rPr>
        <w:rFonts w:ascii="Wingdings" w:hAnsi="Wingdings" w:hint="default"/>
        <w:sz w:val="20"/>
      </w:rPr>
    </w:lvl>
    <w:lvl w:ilvl="8" w:tplc="AC025FF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47588"/>
    <w:multiLevelType w:val="multilevel"/>
    <w:tmpl w:val="646E6C56"/>
    <w:lvl w:ilvl="0">
      <w:start w:val="1"/>
      <w:numFmt w:val="decimal"/>
      <w:lvlText w:val="%1"/>
      <w:lvlJc w:val="left"/>
      <w:pPr>
        <w:tabs>
          <w:tab w:val="num" w:pos="980"/>
        </w:tabs>
        <w:ind w:left="980" w:hanging="980"/>
      </w:pPr>
      <w:rPr>
        <w:rFonts w:hint="default"/>
      </w:rPr>
    </w:lvl>
    <w:lvl w:ilvl="1">
      <w:start w:val="2"/>
      <w:numFmt w:val="decimal"/>
      <w:lvlText w:val="%1-%2"/>
      <w:lvlJc w:val="left"/>
      <w:pPr>
        <w:tabs>
          <w:tab w:val="num" w:pos="4170"/>
        </w:tabs>
        <w:ind w:left="4170" w:hanging="980"/>
      </w:pPr>
      <w:rPr>
        <w:rFonts w:hint="default"/>
      </w:rPr>
    </w:lvl>
    <w:lvl w:ilvl="2">
      <w:start w:val="43"/>
      <w:numFmt w:val="decimal"/>
      <w:lvlText w:val="%1-%2-%3"/>
      <w:lvlJc w:val="left"/>
      <w:pPr>
        <w:tabs>
          <w:tab w:val="num" w:pos="7360"/>
        </w:tabs>
        <w:ind w:left="7360" w:hanging="980"/>
      </w:pPr>
      <w:rPr>
        <w:rFonts w:hint="default"/>
      </w:rPr>
    </w:lvl>
    <w:lvl w:ilvl="3">
      <w:start w:val="1"/>
      <w:numFmt w:val="decimal"/>
      <w:lvlText w:val="%1-%2-%3.%4"/>
      <w:lvlJc w:val="left"/>
      <w:pPr>
        <w:tabs>
          <w:tab w:val="num" w:pos="10550"/>
        </w:tabs>
        <w:ind w:left="10550" w:hanging="980"/>
      </w:pPr>
      <w:rPr>
        <w:rFonts w:hint="default"/>
      </w:rPr>
    </w:lvl>
    <w:lvl w:ilvl="4">
      <w:start w:val="1"/>
      <w:numFmt w:val="decimal"/>
      <w:lvlText w:val="%1-%2-%3.%4.%5"/>
      <w:lvlJc w:val="left"/>
      <w:pPr>
        <w:tabs>
          <w:tab w:val="num" w:pos="13840"/>
        </w:tabs>
        <w:ind w:left="13840" w:hanging="1080"/>
      </w:pPr>
      <w:rPr>
        <w:rFonts w:hint="default"/>
      </w:rPr>
    </w:lvl>
    <w:lvl w:ilvl="5">
      <w:start w:val="1"/>
      <w:numFmt w:val="decimal"/>
      <w:lvlText w:val="%1-%2-%3.%4.%5.%6"/>
      <w:lvlJc w:val="left"/>
      <w:pPr>
        <w:tabs>
          <w:tab w:val="num" w:pos="17030"/>
        </w:tabs>
        <w:ind w:left="17030" w:hanging="1080"/>
      </w:pPr>
      <w:rPr>
        <w:rFonts w:hint="default"/>
      </w:rPr>
    </w:lvl>
    <w:lvl w:ilvl="6">
      <w:start w:val="1"/>
      <w:numFmt w:val="decimal"/>
      <w:lvlText w:val="%1-%2-%3.%4.%5.%6.%7"/>
      <w:lvlJc w:val="left"/>
      <w:pPr>
        <w:tabs>
          <w:tab w:val="num" w:pos="20580"/>
        </w:tabs>
        <w:ind w:left="20580" w:hanging="1440"/>
      </w:pPr>
      <w:rPr>
        <w:rFonts w:hint="default"/>
      </w:rPr>
    </w:lvl>
    <w:lvl w:ilvl="7">
      <w:start w:val="1"/>
      <w:numFmt w:val="decimal"/>
      <w:lvlText w:val="%1-%2-%3.%4.%5.%6.%7.%8"/>
      <w:lvlJc w:val="left"/>
      <w:pPr>
        <w:tabs>
          <w:tab w:val="num" w:pos="23770"/>
        </w:tabs>
        <w:ind w:left="23770" w:hanging="1440"/>
      </w:pPr>
      <w:rPr>
        <w:rFonts w:hint="default"/>
      </w:rPr>
    </w:lvl>
    <w:lvl w:ilvl="8">
      <w:start w:val="1"/>
      <w:numFmt w:val="decimal"/>
      <w:lvlText w:val="%1-%2-%3.%4.%5.%6.%7.%8.%9"/>
      <w:lvlJc w:val="left"/>
      <w:pPr>
        <w:tabs>
          <w:tab w:val="num" w:pos="27320"/>
        </w:tabs>
        <w:ind w:left="27320" w:hanging="1800"/>
      </w:pPr>
      <w:rPr>
        <w:rFonts w:hint="default"/>
      </w:rPr>
    </w:lvl>
  </w:abstractNum>
  <w:abstractNum w:abstractNumId="2" w15:restartNumberingAfterBreak="0">
    <w:nsid w:val="1D964C0B"/>
    <w:multiLevelType w:val="hybridMultilevel"/>
    <w:tmpl w:val="0EB470EA"/>
    <w:lvl w:ilvl="0" w:tplc="9F84426C">
      <w:start w:val="1"/>
      <w:numFmt w:val="bullet"/>
      <w:lvlText w:val=""/>
      <w:lvlJc w:val="left"/>
      <w:pPr>
        <w:tabs>
          <w:tab w:val="num" w:pos="720"/>
        </w:tabs>
        <w:ind w:left="720" w:hanging="360"/>
      </w:pPr>
      <w:rPr>
        <w:rFonts w:ascii="Symbol" w:hAnsi="Symbol" w:hint="default"/>
        <w:sz w:val="20"/>
      </w:rPr>
    </w:lvl>
    <w:lvl w:ilvl="1" w:tplc="EABA1D0E" w:tentative="1">
      <w:start w:val="1"/>
      <w:numFmt w:val="bullet"/>
      <w:lvlText w:val="o"/>
      <w:lvlJc w:val="left"/>
      <w:pPr>
        <w:tabs>
          <w:tab w:val="num" w:pos="1440"/>
        </w:tabs>
        <w:ind w:left="1440" w:hanging="360"/>
      </w:pPr>
      <w:rPr>
        <w:rFonts w:ascii="Courier New" w:hAnsi="Courier New" w:hint="default"/>
        <w:sz w:val="20"/>
      </w:rPr>
    </w:lvl>
    <w:lvl w:ilvl="2" w:tplc="125E778E" w:tentative="1">
      <w:start w:val="1"/>
      <w:numFmt w:val="bullet"/>
      <w:lvlText w:val=""/>
      <w:lvlJc w:val="left"/>
      <w:pPr>
        <w:tabs>
          <w:tab w:val="num" w:pos="2160"/>
        </w:tabs>
        <w:ind w:left="2160" w:hanging="360"/>
      </w:pPr>
      <w:rPr>
        <w:rFonts w:ascii="Wingdings" w:hAnsi="Wingdings" w:hint="default"/>
        <w:sz w:val="20"/>
      </w:rPr>
    </w:lvl>
    <w:lvl w:ilvl="3" w:tplc="2EA202C8" w:tentative="1">
      <w:start w:val="1"/>
      <w:numFmt w:val="bullet"/>
      <w:lvlText w:val=""/>
      <w:lvlJc w:val="left"/>
      <w:pPr>
        <w:tabs>
          <w:tab w:val="num" w:pos="2880"/>
        </w:tabs>
        <w:ind w:left="2880" w:hanging="360"/>
      </w:pPr>
      <w:rPr>
        <w:rFonts w:ascii="Wingdings" w:hAnsi="Wingdings" w:hint="default"/>
        <w:sz w:val="20"/>
      </w:rPr>
    </w:lvl>
    <w:lvl w:ilvl="4" w:tplc="040058BE" w:tentative="1">
      <w:start w:val="1"/>
      <w:numFmt w:val="bullet"/>
      <w:lvlText w:val=""/>
      <w:lvlJc w:val="left"/>
      <w:pPr>
        <w:tabs>
          <w:tab w:val="num" w:pos="3600"/>
        </w:tabs>
        <w:ind w:left="3600" w:hanging="360"/>
      </w:pPr>
      <w:rPr>
        <w:rFonts w:ascii="Wingdings" w:hAnsi="Wingdings" w:hint="default"/>
        <w:sz w:val="20"/>
      </w:rPr>
    </w:lvl>
    <w:lvl w:ilvl="5" w:tplc="305AC16E" w:tentative="1">
      <w:start w:val="1"/>
      <w:numFmt w:val="bullet"/>
      <w:lvlText w:val=""/>
      <w:lvlJc w:val="left"/>
      <w:pPr>
        <w:tabs>
          <w:tab w:val="num" w:pos="4320"/>
        </w:tabs>
        <w:ind w:left="4320" w:hanging="360"/>
      </w:pPr>
      <w:rPr>
        <w:rFonts w:ascii="Wingdings" w:hAnsi="Wingdings" w:hint="default"/>
        <w:sz w:val="20"/>
      </w:rPr>
    </w:lvl>
    <w:lvl w:ilvl="6" w:tplc="95625F62" w:tentative="1">
      <w:start w:val="1"/>
      <w:numFmt w:val="bullet"/>
      <w:lvlText w:val=""/>
      <w:lvlJc w:val="left"/>
      <w:pPr>
        <w:tabs>
          <w:tab w:val="num" w:pos="5040"/>
        </w:tabs>
        <w:ind w:left="5040" w:hanging="360"/>
      </w:pPr>
      <w:rPr>
        <w:rFonts w:ascii="Wingdings" w:hAnsi="Wingdings" w:hint="default"/>
        <w:sz w:val="20"/>
      </w:rPr>
    </w:lvl>
    <w:lvl w:ilvl="7" w:tplc="C9125E16" w:tentative="1">
      <w:start w:val="1"/>
      <w:numFmt w:val="bullet"/>
      <w:lvlText w:val=""/>
      <w:lvlJc w:val="left"/>
      <w:pPr>
        <w:tabs>
          <w:tab w:val="num" w:pos="5760"/>
        </w:tabs>
        <w:ind w:left="5760" w:hanging="360"/>
      </w:pPr>
      <w:rPr>
        <w:rFonts w:ascii="Wingdings" w:hAnsi="Wingdings" w:hint="default"/>
        <w:sz w:val="20"/>
      </w:rPr>
    </w:lvl>
    <w:lvl w:ilvl="8" w:tplc="E538397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909F4"/>
    <w:multiLevelType w:val="hybridMultilevel"/>
    <w:tmpl w:val="091E31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7B00B1"/>
    <w:multiLevelType w:val="hybridMultilevel"/>
    <w:tmpl w:val="45A66F3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E917A3E"/>
    <w:multiLevelType w:val="hybridMultilevel"/>
    <w:tmpl w:val="D430D9D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1F"/>
    <w:rsid w:val="0003179A"/>
    <w:rsid w:val="00046115"/>
    <w:rsid w:val="00085A2F"/>
    <w:rsid w:val="00091BA1"/>
    <w:rsid w:val="000B2DCD"/>
    <w:rsid w:val="000C1FE9"/>
    <w:rsid w:val="000C3BD5"/>
    <w:rsid w:val="000D15B8"/>
    <w:rsid w:val="000E0F8B"/>
    <w:rsid w:val="000E79ED"/>
    <w:rsid w:val="00101595"/>
    <w:rsid w:val="00106F06"/>
    <w:rsid w:val="00114E3A"/>
    <w:rsid w:val="00131078"/>
    <w:rsid w:val="0013767F"/>
    <w:rsid w:val="0014302C"/>
    <w:rsid w:val="00151D0B"/>
    <w:rsid w:val="0017318D"/>
    <w:rsid w:val="00173F61"/>
    <w:rsid w:val="001809BA"/>
    <w:rsid w:val="001816C7"/>
    <w:rsid w:val="001A351A"/>
    <w:rsid w:val="001B10CF"/>
    <w:rsid w:val="001B60AE"/>
    <w:rsid w:val="001B6E09"/>
    <w:rsid w:val="001B7B78"/>
    <w:rsid w:val="001C1B6A"/>
    <w:rsid w:val="001D14D0"/>
    <w:rsid w:val="001D7120"/>
    <w:rsid w:val="0021288D"/>
    <w:rsid w:val="00212C7E"/>
    <w:rsid w:val="00215F8C"/>
    <w:rsid w:val="00222AC8"/>
    <w:rsid w:val="002274F7"/>
    <w:rsid w:val="00242564"/>
    <w:rsid w:val="00245B74"/>
    <w:rsid w:val="00253303"/>
    <w:rsid w:val="00257D0C"/>
    <w:rsid w:val="00263320"/>
    <w:rsid w:val="00276BBF"/>
    <w:rsid w:val="00281E5A"/>
    <w:rsid w:val="002833F4"/>
    <w:rsid w:val="00286FFF"/>
    <w:rsid w:val="002948B2"/>
    <w:rsid w:val="002E0C30"/>
    <w:rsid w:val="002E6AC7"/>
    <w:rsid w:val="003142D9"/>
    <w:rsid w:val="003147C0"/>
    <w:rsid w:val="00316BCF"/>
    <w:rsid w:val="00317C64"/>
    <w:rsid w:val="003220DA"/>
    <w:rsid w:val="00333603"/>
    <w:rsid w:val="0033376F"/>
    <w:rsid w:val="00335179"/>
    <w:rsid w:val="00337BA2"/>
    <w:rsid w:val="003476ED"/>
    <w:rsid w:val="00350B5D"/>
    <w:rsid w:val="003520D4"/>
    <w:rsid w:val="00375CFA"/>
    <w:rsid w:val="00375DEA"/>
    <w:rsid w:val="003A75DF"/>
    <w:rsid w:val="003A7E07"/>
    <w:rsid w:val="003A7E91"/>
    <w:rsid w:val="003B5FB8"/>
    <w:rsid w:val="003D1C05"/>
    <w:rsid w:val="003D652B"/>
    <w:rsid w:val="003E18C9"/>
    <w:rsid w:val="00402DA4"/>
    <w:rsid w:val="00411818"/>
    <w:rsid w:val="004120DC"/>
    <w:rsid w:val="00420A51"/>
    <w:rsid w:val="0042325F"/>
    <w:rsid w:val="004245CD"/>
    <w:rsid w:val="0042711E"/>
    <w:rsid w:val="00434E83"/>
    <w:rsid w:val="004648BB"/>
    <w:rsid w:val="004679D0"/>
    <w:rsid w:val="004748FB"/>
    <w:rsid w:val="00492157"/>
    <w:rsid w:val="004926E7"/>
    <w:rsid w:val="004D3A88"/>
    <w:rsid w:val="004D3E70"/>
    <w:rsid w:val="0050158E"/>
    <w:rsid w:val="00517CD6"/>
    <w:rsid w:val="0053269F"/>
    <w:rsid w:val="00554084"/>
    <w:rsid w:val="00562040"/>
    <w:rsid w:val="00573D43"/>
    <w:rsid w:val="00587580"/>
    <w:rsid w:val="005A5B56"/>
    <w:rsid w:val="005E458A"/>
    <w:rsid w:val="005E74F3"/>
    <w:rsid w:val="00600072"/>
    <w:rsid w:val="006011A2"/>
    <w:rsid w:val="00607C38"/>
    <w:rsid w:val="00627FED"/>
    <w:rsid w:val="00634D13"/>
    <w:rsid w:val="00651B1D"/>
    <w:rsid w:val="00652601"/>
    <w:rsid w:val="00662724"/>
    <w:rsid w:val="00663A26"/>
    <w:rsid w:val="00670214"/>
    <w:rsid w:val="00670531"/>
    <w:rsid w:val="00674B17"/>
    <w:rsid w:val="006866EC"/>
    <w:rsid w:val="0069579B"/>
    <w:rsid w:val="006A224A"/>
    <w:rsid w:val="006A755F"/>
    <w:rsid w:val="006B371F"/>
    <w:rsid w:val="006C0B5B"/>
    <w:rsid w:val="006D2A9E"/>
    <w:rsid w:val="0070289E"/>
    <w:rsid w:val="00704CE7"/>
    <w:rsid w:val="0071252C"/>
    <w:rsid w:val="007308A5"/>
    <w:rsid w:val="00733AA1"/>
    <w:rsid w:val="00740662"/>
    <w:rsid w:val="007478AA"/>
    <w:rsid w:val="00782212"/>
    <w:rsid w:val="007D1CB3"/>
    <w:rsid w:val="007E33BD"/>
    <w:rsid w:val="00811552"/>
    <w:rsid w:val="008238AE"/>
    <w:rsid w:val="00830151"/>
    <w:rsid w:val="008430BE"/>
    <w:rsid w:val="00852820"/>
    <w:rsid w:val="00882BCF"/>
    <w:rsid w:val="00896574"/>
    <w:rsid w:val="008A3A67"/>
    <w:rsid w:val="008A692B"/>
    <w:rsid w:val="008B3F26"/>
    <w:rsid w:val="008C114D"/>
    <w:rsid w:val="008C29EB"/>
    <w:rsid w:val="008C2ABC"/>
    <w:rsid w:val="008C48B3"/>
    <w:rsid w:val="008D776B"/>
    <w:rsid w:val="008F1E30"/>
    <w:rsid w:val="00904971"/>
    <w:rsid w:val="00906EA4"/>
    <w:rsid w:val="0091615E"/>
    <w:rsid w:val="009A4ED6"/>
    <w:rsid w:val="009A54D9"/>
    <w:rsid w:val="009B4551"/>
    <w:rsid w:val="009C291C"/>
    <w:rsid w:val="009D752E"/>
    <w:rsid w:val="009E0063"/>
    <w:rsid w:val="009E5CB2"/>
    <w:rsid w:val="009F7419"/>
    <w:rsid w:val="00A0080C"/>
    <w:rsid w:val="00A257CD"/>
    <w:rsid w:val="00A26D84"/>
    <w:rsid w:val="00A346F2"/>
    <w:rsid w:val="00A40DE7"/>
    <w:rsid w:val="00A42683"/>
    <w:rsid w:val="00A4388D"/>
    <w:rsid w:val="00A61960"/>
    <w:rsid w:val="00A67079"/>
    <w:rsid w:val="00A73CA9"/>
    <w:rsid w:val="00A82831"/>
    <w:rsid w:val="00AC3B86"/>
    <w:rsid w:val="00AC69A6"/>
    <w:rsid w:val="00B046DA"/>
    <w:rsid w:val="00B243D7"/>
    <w:rsid w:val="00B26ED7"/>
    <w:rsid w:val="00B27403"/>
    <w:rsid w:val="00B47C1E"/>
    <w:rsid w:val="00B5179B"/>
    <w:rsid w:val="00B61D33"/>
    <w:rsid w:val="00B80918"/>
    <w:rsid w:val="00B80E32"/>
    <w:rsid w:val="00BA0599"/>
    <w:rsid w:val="00BC64B4"/>
    <w:rsid w:val="00BD0515"/>
    <w:rsid w:val="00BE6962"/>
    <w:rsid w:val="00BE74CF"/>
    <w:rsid w:val="00BF036B"/>
    <w:rsid w:val="00BF27C4"/>
    <w:rsid w:val="00C37766"/>
    <w:rsid w:val="00C40603"/>
    <w:rsid w:val="00C520A5"/>
    <w:rsid w:val="00C8205C"/>
    <w:rsid w:val="00CA7B15"/>
    <w:rsid w:val="00CC24CE"/>
    <w:rsid w:val="00CC2963"/>
    <w:rsid w:val="00CD4CF8"/>
    <w:rsid w:val="00D317C4"/>
    <w:rsid w:val="00D34508"/>
    <w:rsid w:val="00D406F8"/>
    <w:rsid w:val="00D40D34"/>
    <w:rsid w:val="00D603B0"/>
    <w:rsid w:val="00D60699"/>
    <w:rsid w:val="00D647F2"/>
    <w:rsid w:val="00D65ABB"/>
    <w:rsid w:val="00DC0FE7"/>
    <w:rsid w:val="00DD1F8F"/>
    <w:rsid w:val="00DD2821"/>
    <w:rsid w:val="00DD427D"/>
    <w:rsid w:val="00DE1420"/>
    <w:rsid w:val="00DE14AD"/>
    <w:rsid w:val="00DE7A91"/>
    <w:rsid w:val="00DF26E5"/>
    <w:rsid w:val="00DF3019"/>
    <w:rsid w:val="00E239ED"/>
    <w:rsid w:val="00E3020D"/>
    <w:rsid w:val="00E357BA"/>
    <w:rsid w:val="00E51BA6"/>
    <w:rsid w:val="00E55882"/>
    <w:rsid w:val="00E652C2"/>
    <w:rsid w:val="00EA0F6B"/>
    <w:rsid w:val="00EA74EE"/>
    <w:rsid w:val="00EE7F08"/>
    <w:rsid w:val="00EF07DD"/>
    <w:rsid w:val="00EF23B4"/>
    <w:rsid w:val="00F21820"/>
    <w:rsid w:val="00F2199C"/>
    <w:rsid w:val="00F613E8"/>
    <w:rsid w:val="00F645C5"/>
    <w:rsid w:val="00F9586B"/>
    <w:rsid w:val="00FA1ABE"/>
    <w:rsid w:val="00FA4CD7"/>
    <w:rsid w:val="00FB5EB4"/>
    <w:rsid w:val="00FC31F5"/>
    <w:rsid w:val="00FD5D38"/>
    <w:rsid w:val="00FD639D"/>
    <w:rsid w:val="00FE0FF8"/>
    <w:rsid w:val="00FE6561"/>
    <w:rsid w:val="00FF0266"/>
    <w:rsid w:val="00FF77C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1D32C5C"/>
  <w15:docId w15:val="{5C60D429-8069-4FC1-9F4C-95FF01E4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right="-284"/>
    </w:pPr>
    <w:rPr>
      <w:rFonts w:ascii="Trebuchet MS" w:hAnsi="Trebuchet MS"/>
      <w:color w:val="000000"/>
      <w:sz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imes">
    <w:name w:val="times"/>
    <w:basedOn w:val="Normal"/>
    <w:rPr>
      <w:rFonts w:eastAsia="Times New Roman"/>
      <w:lang w:val="fr-CA"/>
    </w:rPr>
  </w:style>
  <w:style w:type="character" w:styleId="Lienhypertexte">
    <w:name w:val="Hyperlink"/>
    <w:basedOn w:val="Policepardfaut"/>
    <w:rPr>
      <w:color w:val="0000FF"/>
      <w:u w:val="single"/>
    </w:rPr>
  </w:style>
  <w:style w:type="paragraph" w:styleId="Corpsdetexte2">
    <w:name w:val="Body Text 2"/>
    <w:basedOn w:val="Normal"/>
    <w:pPr>
      <w:spacing w:before="100" w:beforeAutospacing="1" w:after="100" w:afterAutospacing="1"/>
      <w:ind w:right="720"/>
      <w:jc w:val="both"/>
    </w:pPr>
    <w:rPr>
      <w:sz w:val="20"/>
    </w:rPr>
  </w:style>
  <w:style w:type="paragraph" w:styleId="Corpsdetexte3">
    <w:name w:val="Body Text 3"/>
    <w:basedOn w:val="Normal"/>
    <w:pPr>
      <w:spacing w:before="100" w:beforeAutospacing="1" w:after="100" w:afterAutospacing="1"/>
      <w:ind w:right="-2"/>
      <w:jc w:val="both"/>
    </w:pPr>
    <w:rPr>
      <w:sz w:val="20"/>
    </w:rPr>
  </w:style>
  <w:style w:type="paragraph" w:styleId="Notedefin">
    <w:name w:val="endnote text"/>
    <w:basedOn w:val="Normal"/>
  </w:style>
  <w:style w:type="character" w:styleId="Appeldenotedefin">
    <w:name w:val="endnote reference"/>
    <w:basedOn w:val="Policepardfaut"/>
    <w:rPr>
      <w:vertAlign w:val="superscript"/>
    </w:rPr>
  </w:style>
  <w:style w:type="paragraph" w:styleId="NormalWeb">
    <w:name w:val="Normal (Web)"/>
    <w:basedOn w:val="Normal"/>
    <w:uiPriority w:val="99"/>
    <w:rsid w:val="00112B55"/>
    <w:pPr>
      <w:spacing w:beforeLines="1" w:afterLines="1"/>
    </w:pPr>
    <w:rPr>
      <w:sz w:val="20"/>
      <w:lang w:val="en-GB"/>
    </w:rPr>
  </w:style>
  <w:style w:type="paragraph" w:customStyle="1" w:styleId="Default">
    <w:name w:val="Default"/>
    <w:rsid w:val="00984ED6"/>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rsid w:val="002E0C30"/>
    <w:rPr>
      <w:rFonts w:ascii="Tahoma" w:hAnsi="Tahoma" w:cs="Tahoma"/>
      <w:sz w:val="16"/>
      <w:szCs w:val="16"/>
    </w:rPr>
  </w:style>
  <w:style w:type="character" w:customStyle="1" w:styleId="TextedebullesCar">
    <w:name w:val="Texte de bulles Car"/>
    <w:basedOn w:val="Policepardfaut"/>
    <w:link w:val="Textedebulles"/>
    <w:rsid w:val="002E0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78137">
      <w:bodyDiv w:val="1"/>
      <w:marLeft w:val="0"/>
      <w:marRight w:val="0"/>
      <w:marTop w:val="0"/>
      <w:marBottom w:val="0"/>
      <w:divBdr>
        <w:top w:val="none" w:sz="0" w:space="0" w:color="auto"/>
        <w:left w:val="none" w:sz="0" w:space="0" w:color="auto"/>
        <w:bottom w:val="none" w:sz="0" w:space="0" w:color="auto"/>
        <w:right w:val="none" w:sz="0" w:space="0" w:color="auto"/>
      </w:divBdr>
      <w:divsChild>
        <w:div w:id="1330786788">
          <w:marLeft w:val="0"/>
          <w:marRight w:val="0"/>
          <w:marTop w:val="0"/>
          <w:marBottom w:val="0"/>
          <w:divBdr>
            <w:top w:val="none" w:sz="0" w:space="0" w:color="auto"/>
            <w:left w:val="none" w:sz="0" w:space="0" w:color="auto"/>
            <w:bottom w:val="none" w:sz="0" w:space="0" w:color="auto"/>
            <w:right w:val="none" w:sz="0" w:space="0" w:color="auto"/>
          </w:divBdr>
          <w:divsChild>
            <w:div w:id="1487474719">
              <w:marLeft w:val="0"/>
              <w:marRight w:val="0"/>
              <w:marTop w:val="0"/>
              <w:marBottom w:val="0"/>
              <w:divBdr>
                <w:top w:val="none" w:sz="0" w:space="0" w:color="auto"/>
                <w:left w:val="none" w:sz="0" w:space="0" w:color="auto"/>
                <w:bottom w:val="none" w:sz="0" w:space="0" w:color="auto"/>
                <w:right w:val="none" w:sz="0" w:space="0" w:color="auto"/>
              </w:divBdr>
            </w:div>
            <w:div w:id="1772508351">
              <w:marLeft w:val="0"/>
              <w:marRight w:val="0"/>
              <w:marTop w:val="0"/>
              <w:marBottom w:val="0"/>
              <w:divBdr>
                <w:top w:val="none" w:sz="0" w:space="0" w:color="auto"/>
                <w:left w:val="none" w:sz="0" w:space="0" w:color="auto"/>
                <w:bottom w:val="none" w:sz="0" w:space="0" w:color="auto"/>
                <w:right w:val="none" w:sz="0" w:space="0" w:color="auto"/>
              </w:divBdr>
              <w:divsChild>
                <w:div w:id="211166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9388">
          <w:marLeft w:val="0"/>
          <w:marRight w:val="0"/>
          <w:marTop w:val="0"/>
          <w:marBottom w:val="0"/>
          <w:divBdr>
            <w:top w:val="none" w:sz="0" w:space="0" w:color="auto"/>
            <w:left w:val="none" w:sz="0" w:space="0" w:color="auto"/>
            <w:bottom w:val="none" w:sz="0" w:space="0" w:color="auto"/>
            <w:right w:val="none" w:sz="0" w:space="0" w:color="auto"/>
          </w:divBdr>
          <w:divsChild>
            <w:div w:id="1494687525">
              <w:marLeft w:val="0"/>
              <w:marRight w:val="0"/>
              <w:marTop w:val="0"/>
              <w:marBottom w:val="0"/>
              <w:divBdr>
                <w:top w:val="none" w:sz="0" w:space="0" w:color="auto"/>
                <w:left w:val="none" w:sz="0" w:space="0" w:color="auto"/>
                <w:bottom w:val="none" w:sz="0" w:space="0" w:color="auto"/>
                <w:right w:val="none" w:sz="0" w:space="0" w:color="auto"/>
              </w:divBdr>
              <w:divsChild>
                <w:div w:id="1106191768">
                  <w:marLeft w:val="0"/>
                  <w:marRight w:val="0"/>
                  <w:marTop w:val="0"/>
                  <w:marBottom w:val="0"/>
                  <w:divBdr>
                    <w:top w:val="none" w:sz="0" w:space="0" w:color="auto"/>
                    <w:left w:val="none" w:sz="0" w:space="0" w:color="auto"/>
                    <w:bottom w:val="none" w:sz="0" w:space="0" w:color="auto"/>
                    <w:right w:val="none" w:sz="0" w:space="0" w:color="auto"/>
                  </w:divBdr>
                </w:div>
              </w:divsChild>
            </w:div>
            <w:div w:id="1687749537">
              <w:marLeft w:val="0"/>
              <w:marRight w:val="0"/>
              <w:marTop w:val="0"/>
              <w:marBottom w:val="0"/>
              <w:divBdr>
                <w:top w:val="none" w:sz="0" w:space="0" w:color="auto"/>
                <w:left w:val="none" w:sz="0" w:space="0" w:color="auto"/>
                <w:bottom w:val="none" w:sz="0" w:space="0" w:color="auto"/>
                <w:right w:val="none" w:sz="0" w:space="0" w:color="auto"/>
              </w:divBdr>
            </w:div>
          </w:divsChild>
        </w:div>
        <w:div w:id="1702198453">
          <w:marLeft w:val="0"/>
          <w:marRight w:val="0"/>
          <w:marTop w:val="0"/>
          <w:marBottom w:val="0"/>
          <w:divBdr>
            <w:top w:val="none" w:sz="0" w:space="0" w:color="auto"/>
            <w:left w:val="none" w:sz="0" w:space="0" w:color="auto"/>
            <w:bottom w:val="none" w:sz="0" w:space="0" w:color="auto"/>
            <w:right w:val="none" w:sz="0" w:space="0" w:color="auto"/>
          </w:divBdr>
          <w:divsChild>
            <w:div w:id="827594860">
              <w:marLeft w:val="0"/>
              <w:marRight w:val="0"/>
              <w:marTop w:val="0"/>
              <w:marBottom w:val="0"/>
              <w:divBdr>
                <w:top w:val="none" w:sz="0" w:space="0" w:color="auto"/>
                <w:left w:val="none" w:sz="0" w:space="0" w:color="auto"/>
                <w:bottom w:val="none" w:sz="0" w:space="0" w:color="auto"/>
                <w:right w:val="none" w:sz="0" w:space="0" w:color="auto"/>
              </w:divBdr>
              <w:divsChild>
                <w:div w:id="16680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3652">
      <w:bodyDiv w:val="1"/>
      <w:marLeft w:val="0"/>
      <w:marRight w:val="0"/>
      <w:marTop w:val="0"/>
      <w:marBottom w:val="0"/>
      <w:divBdr>
        <w:top w:val="none" w:sz="0" w:space="0" w:color="auto"/>
        <w:left w:val="none" w:sz="0" w:space="0" w:color="auto"/>
        <w:bottom w:val="none" w:sz="0" w:space="0" w:color="auto"/>
        <w:right w:val="none" w:sz="0" w:space="0" w:color="auto"/>
      </w:divBdr>
      <w:divsChild>
        <w:div w:id="14345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951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BB9A-EAB6-4CEC-8742-64700F30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724</Words>
  <Characters>3904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FAPEE</Company>
  <LinksUpToDate>false</LinksUpToDate>
  <CharactersWithSpaces>4619</CharactersWithSpaces>
  <SharedDoc>false</SharedDoc>
  <HyperlinkBase/>
  <HLinks>
    <vt:vector size="6" baseType="variant">
      <vt:variant>
        <vt:i4>6815835</vt:i4>
      </vt:variant>
      <vt:variant>
        <vt:i4>0</vt:i4>
      </vt:variant>
      <vt:variant>
        <vt:i4>0</vt:i4>
      </vt:variant>
      <vt:variant>
        <vt:i4>5</vt:i4>
      </vt:variant>
      <vt:variant>
        <vt:lpwstr>mailto:info@fapee.com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FAPÉE</dc:creator>
  <cp:lastModifiedBy>François Normant</cp:lastModifiedBy>
  <cp:revision>5</cp:revision>
  <cp:lastPrinted>2020-04-29T17:19:00Z</cp:lastPrinted>
  <dcterms:created xsi:type="dcterms:W3CDTF">2021-03-26T18:14:00Z</dcterms:created>
  <dcterms:modified xsi:type="dcterms:W3CDTF">2021-03-26T18:24:00Z</dcterms:modified>
</cp:coreProperties>
</file>